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E0" w:rsidRDefault="001A04E0" w:rsidP="00D04124">
      <w:pPr>
        <w:jc w:val="both"/>
        <w:rPr>
          <w:rFonts w:ascii="Times New Roman" w:hAnsi="Times New Roman" w:cs="Times New Roman"/>
          <w:b/>
          <w:lang w:val="tr-TR"/>
        </w:rPr>
      </w:pPr>
      <w:r>
        <w:rPr>
          <w:rFonts w:ascii="Times New Roman" w:hAnsi="Times New Roman" w:cs="Times New Roman"/>
          <w:b/>
          <w:lang w:val="tr-TR"/>
        </w:rPr>
        <w:t xml:space="preserve">AMYO TEBLİGAT HUKUKU DERSİ PRATİK ÇALIŞMASI                                 </w:t>
      </w:r>
      <w:r w:rsidR="00D04124">
        <w:rPr>
          <w:rFonts w:ascii="Times New Roman" w:hAnsi="Times New Roman" w:cs="Times New Roman"/>
          <w:b/>
          <w:lang w:val="tr-TR"/>
        </w:rPr>
        <w:t xml:space="preserve">     </w:t>
      </w:r>
      <w:r>
        <w:rPr>
          <w:rFonts w:ascii="Times New Roman" w:hAnsi="Times New Roman" w:cs="Times New Roman"/>
          <w:b/>
          <w:lang w:val="tr-TR"/>
        </w:rPr>
        <w:t>18.10.2017</w:t>
      </w:r>
    </w:p>
    <w:p w:rsidR="001A04E0" w:rsidRDefault="001A04E0" w:rsidP="00D04124">
      <w:pPr>
        <w:jc w:val="both"/>
        <w:rPr>
          <w:rFonts w:ascii="Times New Roman" w:hAnsi="Times New Roman" w:cs="Times New Roman"/>
          <w:lang w:val="tr-TR"/>
        </w:rPr>
      </w:pPr>
      <w:r>
        <w:rPr>
          <w:rFonts w:ascii="Times New Roman" w:hAnsi="Times New Roman" w:cs="Times New Roman"/>
          <w:b/>
          <w:lang w:val="tr-TR"/>
        </w:rPr>
        <w:t xml:space="preserve">OLAY I : </w:t>
      </w:r>
      <w:r w:rsidRPr="005B19F6">
        <w:rPr>
          <w:rFonts w:ascii="Times New Roman" w:hAnsi="Times New Roman" w:cs="Times New Roman"/>
          <w:lang w:val="tr-TR"/>
        </w:rPr>
        <w:t xml:space="preserve">A, ödünç verdiği </w:t>
      </w:r>
      <w:r>
        <w:rPr>
          <w:rFonts w:ascii="Times New Roman" w:hAnsi="Times New Roman" w:cs="Times New Roman"/>
          <w:lang w:val="tr-TR"/>
        </w:rPr>
        <w:t>2</w:t>
      </w:r>
      <w:r w:rsidRPr="005B19F6">
        <w:rPr>
          <w:rFonts w:ascii="Times New Roman" w:hAnsi="Times New Roman" w:cs="Times New Roman"/>
          <w:lang w:val="tr-TR"/>
        </w:rPr>
        <w:t>5</w:t>
      </w:r>
      <w:r>
        <w:rPr>
          <w:rFonts w:ascii="Times New Roman" w:hAnsi="Times New Roman" w:cs="Times New Roman"/>
          <w:lang w:val="tr-TR"/>
        </w:rPr>
        <w:t>.</w:t>
      </w:r>
      <w:r w:rsidRPr="005B19F6">
        <w:rPr>
          <w:rFonts w:ascii="Times New Roman" w:hAnsi="Times New Roman" w:cs="Times New Roman"/>
          <w:lang w:val="tr-TR"/>
        </w:rPr>
        <w:t>000 lirayı tüm hatırlatmalarına karşın ödemeyen B aleyhine icra takibi başlatmıştır. Takip talebinde</w:t>
      </w:r>
      <w:r>
        <w:rPr>
          <w:rFonts w:ascii="Times New Roman" w:hAnsi="Times New Roman" w:cs="Times New Roman"/>
          <w:lang w:val="tr-TR"/>
        </w:rPr>
        <w:t xml:space="preserve">ki borçlu adresine değil de ,daha emin olacağı düşüncesiyle </w:t>
      </w:r>
      <w:r w:rsidRPr="005B19F6">
        <w:rPr>
          <w:rFonts w:ascii="Times New Roman" w:hAnsi="Times New Roman" w:cs="Times New Roman"/>
          <w:lang w:val="tr-TR"/>
        </w:rPr>
        <w:t>adres</w:t>
      </w:r>
      <w:r>
        <w:rPr>
          <w:rFonts w:ascii="Times New Roman" w:hAnsi="Times New Roman" w:cs="Times New Roman"/>
          <w:lang w:val="tr-TR"/>
        </w:rPr>
        <w:t xml:space="preserve"> kayıt sistem</w:t>
      </w:r>
      <w:r w:rsidRPr="005B19F6">
        <w:rPr>
          <w:rFonts w:ascii="Times New Roman" w:hAnsi="Times New Roman" w:cs="Times New Roman"/>
          <w:lang w:val="tr-TR"/>
        </w:rPr>
        <w:t>i</w:t>
      </w:r>
      <w:r>
        <w:rPr>
          <w:rFonts w:ascii="Times New Roman" w:hAnsi="Times New Roman" w:cs="Times New Roman"/>
          <w:lang w:val="tr-TR"/>
        </w:rPr>
        <w:t>ndeki adrese tebligat çıkarılmıştır</w:t>
      </w:r>
      <w:r w:rsidRPr="005B19F6">
        <w:rPr>
          <w:rFonts w:ascii="Times New Roman" w:hAnsi="Times New Roman" w:cs="Times New Roman"/>
          <w:lang w:val="tr-TR"/>
        </w:rPr>
        <w:t>.</w:t>
      </w:r>
    </w:p>
    <w:p w:rsidR="001A04E0" w:rsidRDefault="001A04E0" w:rsidP="00D04124">
      <w:pPr>
        <w:pStyle w:val="ListeParagraf"/>
        <w:numPr>
          <w:ilvl w:val="0"/>
          <w:numId w:val="2"/>
        </w:numPr>
        <w:jc w:val="both"/>
        <w:rPr>
          <w:rFonts w:ascii="Times New Roman" w:hAnsi="Times New Roman" w:cs="Times New Roman"/>
          <w:lang w:val="tr-TR"/>
        </w:rPr>
      </w:pPr>
      <w:r>
        <w:rPr>
          <w:rFonts w:ascii="Times New Roman" w:hAnsi="Times New Roman" w:cs="Times New Roman"/>
          <w:lang w:val="tr-TR"/>
        </w:rPr>
        <w:t>Adres kayıt sistemindeki adrese tebligat yapılması yolunun seçilmesiimkanı var mıdır? Bu konudaki düşüncenizi açıklayınız.</w:t>
      </w:r>
    </w:p>
    <w:p w:rsidR="001A04E0" w:rsidRDefault="001A04E0" w:rsidP="00D04124">
      <w:pPr>
        <w:pStyle w:val="ListeParagraf"/>
        <w:numPr>
          <w:ilvl w:val="0"/>
          <w:numId w:val="2"/>
        </w:numPr>
        <w:jc w:val="both"/>
        <w:rPr>
          <w:rFonts w:ascii="Times New Roman" w:hAnsi="Times New Roman" w:cs="Times New Roman"/>
          <w:lang w:val="tr-TR"/>
        </w:rPr>
      </w:pPr>
      <w:r w:rsidRPr="005B19F6">
        <w:rPr>
          <w:rFonts w:ascii="Times New Roman" w:hAnsi="Times New Roman" w:cs="Times New Roman"/>
          <w:lang w:val="tr-TR"/>
        </w:rPr>
        <w:t>İcra dairesinin olağan surette tebligatı yapılmak üzere tebliğe çıkarttığı varsayıldığında</w:t>
      </w:r>
      <w:r>
        <w:rPr>
          <w:rFonts w:ascii="Times New Roman" w:hAnsi="Times New Roman" w:cs="Times New Roman"/>
          <w:lang w:val="tr-TR"/>
        </w:rPr>
        <w:t>,</w:t>
      </w:r>
      <w:r w:rsidRPr="005B19F6">
        <w:rPr>
          <w:rFonts w:ascii="Times New Roman" w:hAnsi="Times New Roman" w:cs="Times New Roman"/>
          <w:lang w:val="tr-TR"/>
        </w:rPr>
        <w:t xml:space="preserve"> tebliğ için giden tebliğ memuru</w:t>
      </w:r>
      <w:r>
        <w:rPr>
          <w:rFonts w:ascii="Times New Roman" w:hAnsi="Times New Roman" w:cs="Times New Roman"/>
          <w:lang w:val="tr-TR"/>
        </w:rPr>
        <w:t xml:space="preserve"> Adnan’ın söz konusu adreste hiç kimseyi bulamamasının sonucu nedir? </w:t>
      </w:r>
      <w:r w:rsidRPr="005B19F6">
        <w:rPr>
          <w:rFonts w:ascii="Times New Roman" w:hAnsi="Times New Roman" w:cs="Times New Roman"/>
          <w:lang w:val="tr-TR"/>
        </w:rPr>
        <w:t xml:space="preserve"> </w:t>
      </w:r>
    </w:p>
    <w:p w:rsidR="001A04E0" w:rsidRDefault="001A04E0" w:rsidP="00D04124">
      <w:pPr>
        <w:pStyle w:val="ListeParagraf"/>
        <w:numPr>
          <w:ilvl w:val="0"/>
          <w:numId w:val="2"/>
        </w:numPr>
        <w:jc w:val="both"/>
        <w:rPr>
          <w:rFonts w:ascii="Times New Roman" w:hAnsi="Times New Roman" w:cs="Times New Roman"/>
          <w:lang w:val="tr-TR"/>
        </w:rPr>
      </w:pPr>
      <w:r>
        <w:rPr>
          <w:rFonts w:ascii="Times New Roman" w:hAnsi="Times New Roman" w:cs="Times New Roman"/>
          <w:lang w:val="tr-TR"/>
        </w:rPr>
        <w:t>Tebliğ için</w:t>
      </w:r>
      <w:r w:rsidRPr="00A44014">
        <w:rPr>
          <w:rFonts w:ascii="Times New Roman" w:hAnsi="Times New Roman" w:cs="Times New Roman"/>
          <w:lang w:val="tr-TR"/>
        </w:rPr>
        <w:t xml:space="preserve"> adresine gid</w:t>
      </w:r>
      <w:r>
        <w:rPr>
          <w:rFonts w:ascii="Times New Roman" w:hAnsi="Times New Roman" w:cs="Times New Roman"/>
          <w:lang w:val="tr-TR"/>
        </w:rPr>
        <w:t>il</w:t>
      </w:r>
      <w:r w:rsidRPr="00A44014">
        <w:rPr>
          <w:rFonts w:ascii="Times New Roman" w:hAnsi="Times New Roman" w:cs="Times New Roman"/>
          <w:lang w:val="tr-TR"/>
        </w:rPr>
        <w:t>en borçlunun esasen oradan taşındığı ve kapıyı açan C nin de iki aydır bu adreste oturduğu ve adrese kaydolmak için gittiği yetkili mercide, B’nin söz konusu adresten kendisini yeni adresine aldırtmamış olması sebebiyle kendisini kaydettiremediğini de bildirdiği varsayımında tebliğ memuru ne yapacaktır? Neden?</w:t>
      </w:r>
    </w:p>
    <w:p w:rsidR="001A04E0" w:rsidRPr="00A44014" w:rsidRDefault="001A04E0" w:rsidP="00D04124">
      <w:pPr>
        <w:pStyle w:val="ListeParagraf"/>
        <w:numPr>
          <w:ilvl w:val="0"/>
          <w:numId w:val="2"/>
        </w:numPr>
        <w:jc w:val="both"/>
        <w:rPr>
          <w:rFonts w:ascii="Times New Roman" w:hAnsi="Times New Roman" w:cs="Times New Roman"/>
          <w:lang w:val="tr-TR"/>
        </w:rPr>
      </w:pPr>
      <w:r w:rsidRPr="00A44014">
        <w:rPr>
          <w:rFonts w:ascii="Times New Roman" w:hAnsi="Times New Roman" w:cs="Times New Roman"/>
          <w:lang w:val="tr-TR"/>
        </w:rPr>
        <w:t>B’</w:t>
      </w:r>
      <w:r>
        <w:rPr>
          <w:rFonts w:ascii="Times New Roman" w:hAnsi="Times New Roman" w:cs="Times New Roman"/>
          <w:lang w:val="tr-TR"/>
        </w:rPr>
        <w:t xml:space="preserve">nin </w:t>
      </w:r>
      <w:r w:rsidRPr="00A44014">
        <w:rPr>
          <w:rFonts w:ascii="Times New Roman" w:hAnsi="Times New Roman" w:cs="Times New Roman"/>
          <w:lang w:val="tr-TR"/>
        </w:rPr>
        <w:t xml:space="preserve"> </w:t>
      </w:r>
      <w:r>
        <w:rPr>
          <w:rFonts w:ascii="Times New Roman" w:hAnsi="Times New Roman" w:cs="Times New Roman"/>
          <w:lang w:val="tr-TR"/>
        </w:rPr>
        <w:t xml:space="preserve">ne alacaklı tarafından bildirilmiş adresine ne de adres kayıt sistemindeki </w:t>
      </w:r>
      <w:r w:rsidRPr="00A44014">
        <w:rPr>
          <w:rFonts w:ascii="Times New Roman" w:hAnsi="Times New Roman" w:cs="Times New Roman"/>
          <w:lang w:val="tr-TR"/>
        </w:rPr>
        <w:t>adresine tebligat yapılabilmiş</w:t>
      </w:r>
      <w:r>
        <w:rPr>
          <w:rFonts w:ascii="Times New Roman" w:hAnsi="Times New Roman" w:cs="Times New Roman"/>
          <w:lang w:val="tr-TR"/>
        </w:rPr>
        <w:t>tir. Özel v</w:t>
      </w:r>
      <w:r w:rsidRPr="00A44014">
        <w:rPr>
          <w:rFonts w:ascii="Times New Roman" w:hAnsi="Times New Roman" w:cs="Times New Roman"/>
          <w:lang w:val="tr-TR"/>
        </w:rPr>
        <w:t xml:space="preserve">e </w:t>
      </w:r>
      <w:r>
        <w:rPr>
          <w:rFonts w:ascii="Times New Roman" w:hAnsi="Times New Roman" w:cs="Times New Roman"/>
          <w:lang w:val="tr-TR"/>
        </w:rPr>
        <w:t>de kamu kuruluşlarından adres</w:t>
      </w:r>
      <w:r w:rsidRPr="00A44014">
        <w:rPr>
          <w:rFonts w:ascii="Times New Roman" w:hAnsi="Times New Roman" w:cs="Times New Roman"/>
          <w:lang w:val="tr-TR"/>
        </w:rPr>
        <w:t xml:space="preserve"> tespit</w:t>
      </w:r>
      <w:r>
        <w:rPr>
          <w:rFonts w:ascii="Times New Roman" w:hAnsi="Times New Roman" w:cs="Times New Roman"/>
          <w:lang w:val="tr-TR"/>
        </w:rPr>
        <w:t>ine yönelik yapılan araştırmalar da sonuç vermemiştir.</w:t>
      </w:r>
      <w:r w:rsidRPr="00A44014">
        <w:rPr>
          <w:rFonts w:ascii="Times New Roman" w:hAnsi="Times New Roman" w:cs="Times New Roman"/>
          <w:lang w:val="tr-TR"/>
        </w:rPr>
        <w:t xml:space="preserve"> Bu durumda tebliği çıkartan merci ne yapmalıdır? Neden? Bu halde tebligat ne zaman yapılmış sayılmaktadır?</w:t>
      </w:r>
    </w:p>
    <w:p w:rsidR="001A04E0" w:rsidRPr="00A44014" w:rsidRDefault="001A04E0" w:rsidP="00D04124">
      <w:pPr>
        <w:jc w:val="both"/>
        <w:rPr>
          <w:rFonts w:ascii="Times New Roman" w:hAnsi="Times New Roman" w:cs="Times New Roman"/>
          <w:lang w:val="tr-TR"/>
        </w:rPr>
      </w:pPr>
      <w:r w:rsidRPr="005B19F6">
        <w:rPr>
          <w:rFonts w:ascii="Times New Roman" w:hAnsi="Times New Roman" w:cs="Times New Roman"/>
          <w:b/>
          <w:lang w:val="tr-TR"/>
        </w:rPr>
        <w:t>OLAY II</w:t>
      </w:r>
      <w:r>
        <w:rPr>
          <w:rFonts w:ascii="Times New Roman" w:hAnsi="Times New Roman" w:cs="Times New Roman"/>
          <w:b/>
          <w:lang w:val="tr-TR"/>
        </w:rPr>
        <w:t xml:space="preserve">: </w:t>
      </w:r>
      <w:r w:rsidRPr="00A44014">
        <w:rPr>
          <w:rFonts w:ascii="Times New Roman" w:hAnsi="Times New Roman" w:cs="Times New Roman"/>
          <w:lang w:val="tr-TR"/>
        </w:rPr>
        <w:t>Y bankası kredi açtığı m</w:t>
      </w:r>
      <w:r>
        <w:rPr>
          <w:rFonts w:ascii="Times New Roman" w:hAnsi="Times New Roman" w:cs="Times New Roman"/>
          <w:lang w:val="tr-TR"/>
        </w:rPr>
        <w:t>üteahhit M limited şirketinin 34</w:t>
      </w:r>
      <w:r w:rsidRPr="00A44014">
        <w:rPr>
          <w:rFonts w:ascii="Times New Roman" w:hAnsi="Times New Roman" w:cs="Times New Roman"/>
          <w:lang w:val="tr-TR"/>
        </w:rPr>
        <w:t xml:space="preserve">0.000 liralık borcu ödememesi üzerine söz konusu meblağı faiziyle talep etmek üzere İzmir Asliye Ticaret mahkemesinde dava açar. </w:t>
      </w:r>
      <w:r>
        <w:rPr>
          <w:rFonts w:ascii="Times New Roman" w:hAnsi="Times New Roman" w:cs="Times New Roman"/>
          <w:lang w:val="tr-TR"/>
        </w:rPr>
        <w:t xml:space="preserve">İzmir </w:t>
      </w:r>
      <w:r w:rsidRPr="00A44014">
        <w:rPr>
          <w:rFonts w:ascii="Times New Roman" w:hAnsi="Times New Roman" w:cs="Times New Roman"/>
          <w:lang w:val="tr-TR"/>
        </w:rPr>
        <w:t>2. Asliye ticaret mahkemesi</w:t>
      </w:r>
      <w:r>
        <w:rPr>
          <w:rFonts w:ascii="Times New Roman" w:hAnsi="Times New Roman" w:cs="Times New Roman"/>
          <w:lang w:val="tr-TR"/>
        </w:rPr>
        <w:t>nin</w:t>
      </w:r>
      <w:r w:rsidRPr="00A44014">
        <w:rPr>
          <w:rFonts w:ascii="Times New Roman" w:hAnsi="Times New Roman" w:cs="Times New Roman"/>
          <w:lang w:val="tr-TR"/>
        </w:rPr>
        <w:t xml:space="preserve"> de dava dilekçesini davalı limited şirkete tebliğe çıkar</w:t>
      </w:r>
      <w:r>
        <w:rPr>
          <w:rFonts w:ascii="Times New Roman" w:hAnsi="Times New Roman" w:cs="Times New Roman"/>
          <w:lang w:val="tr-TR"/>
        </w:rPr>
        <w:t xml:space="preserve">dığı görülmüştür. </w:t>
      </w:r>
    </w:p>
    <w:p w:rsidR="001A04E0" w:rsidRDefault="001A04E0" w:rsidP="00D04124">
      <w:pPr>
        <w:pStyle w:val="ListeParagraf"/>
        <w:numPr>
          <w:ilvl w:val="0"/>
          <w:numId w:val="1"/>
        </w:numPr>
        <w:jc w:val="both"/>
        <w:rPr>
          <w:rFonts w:ascii="Times New Roman" w:hAnsi="Times New Roman" w:cs="Times New Roman"/>
          <w:lang w:val="tr-TR"/>
        </w:rPr>
      </w:pPr>
      <w:r>
        <w:rPr>
          <w:rFonts w:ascii="Times New Roman" w:hAnsi="Times New Roman" w:cs="Times New Roman"/>
          <w:lang w:val="tr-TR"/>
        </w:rPr>
        <w:t>Şirkete dava dilekçesi tebliği</w:t>
      </w:r>
      <w:r w:rsidRPr="00A44014">
        <w:rPr>
          <w:rFonts w:ascii="Times New Roman" w:hAnsi="Times New Roman" w:cs="Times New Roman"/>
          <w:lang w:val="tr-TR"/>
        </w:rPr>
        <w:t xml:space="preserve"> ne suretle yapıl</w:t>
      </w:r>
      <w:r>
        <w:rPr>
          <w:rFonts w:ascii="Times New Roman" w:hAnsi="Times New Roman" w:cs="Times New Roman"/>
          <w:lang w:val="tr-TR"/>
        </w:rPr>
        <w:t xml:space="preserve">ır? </w:t>
      </w:r>
      <w:r w:rsidRPr="00A44014">
        <w:rPr>
          <w:rFonts w:ascii="Times New Roman" w:hAnsi="Times New Roman" w:cs="Times New Roman"/>
          <w:lang w:val="tr-TR"/>
        </w:rPr>
        <w:t xml:space="preserve">Teknik altyapının davalı limited şirketten kaynaklanmayan sebeplerden buna imkan vermediği </w:t>
      </w:r>
      <w:r>
        <w:rPr>
          <w:rFonts w:ascii="Times New Roman" w:hAnsi="Times New Roman" w:cs="Times New Roman"/>
          <w:lang w:val="tr-TR"/>
        </w:rPr>
        <w:t xml:space="preserve">varsayılduğunda </w:t>
      </w:r>
      <w:r w:rsidRPr="00A44014">
        <w:rPr>
          <w:rFonts w:ascii="Times New Roman" w:hAnsi="Times New Roman" w:cs="Times New Roman"/>
          <w:lang w:val="tr-TR"/>
        </w:rPr>
        <w:t xml:space="preserve"> tebligat</w:t>
      </w:r>
      <w:r>
        <w:rPr>
          <w:rFonts w:ascii="Times New Roman" w:hAnsi="Times New Roman" w:cs="Times New Roman"/>
          <w:lang w:val="tr-TR"/>
        </w:rPr>
        <w:t xml:space="preserve"> ne suretle </w:t>
      </w:r>
      <w:r w:rsidRPr="00A44014">
        <w:rPr>
          <w:rFonts w:ascii="Times New Roman" w:hAnsi="Times New Roman" w:cs="Times New Roman"/>
          <w:lang w:val="tr-TR"/>
        </w:rPr>
        <w:t xml:space="preserve">  nerede ve kime yapıl</w:t>
      </w:r>
      <w:r>
        <w:rPr>
          <w:rFonts w:ascii="Times New Roman" w:hAnsi="Times New Roman" w:cs="Times New Roman"/>
          <w:lang w:val="tr-TR"/>
        </w:rPr>
        <w:t>ır?</w:t>
      </w:r>
      <w:r w:rsidRPr="00A44014">
        <w:rPr>
          <w:rFonts w:ascii="Times New Roman" w:hAnsi="Times New Roman" w:cs="Times New Roman"/>
          <w:lang w:val="tr-TR"/>
        </w:rPr>
        <w:t xml:space="preserve"> </w:t>
      </w:r>
    </w:p>
    <w:p w:rsidR="001A04E0" w:rsidRDefault="001A04E0" w:rsidP="00D04124">
      <w:pPr>
        <w:pStyle w:val="ListeParagraf"/>
        <w:numPr>
          <w:ilvl w:val="0"/>
          <w:numId w:val="1"/>
        </w:numPr>
        <w:jc w:val="both"/>
        <w:rPr>
          <w:rFonts w:ascii="Times New Roman" w:hAnsi="Times New Roman" w:cs="Times New Roman"/>
          <w:lang w:val="tr-TR"/>
        </w:rPr>
      </w:pPr>
      <w:r>
        <w:rPr>
          <w:rFonts w:ascii="Times New Roman" w:hAnsi="Times New Roman" w:cs="Times New Roman"/>
          <w:lang w:val="tr-TR"/>
        </w:rPr>
        <w:t>Söz konusu şirketin dava devam etmekteyken duruşma davetiyesi tebliği gerçekleştirildiği esnada tasfiye sürecine girdiği anlaşıldığı takdirde, tebligat kime yapılır?</w:t>
      </w:r>
    </w:p>
    <w:p w:rsidR="001A04E0" w:rsidRDefault="001A04E0" w:rsidP="00D04124">
      <w:pPr>
        <w:pStyle w:val="ListeParagraf"/>
        <w:numPr>
          <w:ilvl w:val="0"/>
          <w:numId w:val="1"/>
        </w:numPr>
        <w:jc w:val="both"/>
        <w:rPr>
          <w:rFonts w:ascii="Times New Roman" w:hAnsi="Times New Roman" w:cs="Times New Roman"/>
          <w:lang w:val="tr-TR"/>
        </w:rPr>
      </w:pPr>
      <w:r>
        <w:rPr>
          <w:rFonts w:ascii="Times New Roman" w:hAnsi="Times New Roman" w:cs="Times New Roman"/>
          <w:lang w:val="tr-TR"/>
        </w:rPr>
        <w:t>a)Tüzel kişi değil de gerçek kişi tacir olsa tebligat nasıl,nerede yapılırdı?</w:t>
      </w:r>
    </w:p>
    <w:p w:rsidR="001A04E0" w:rsidRDefault="001A04E0" w:rsidP="00D04124">
      <w:pPr>
        <w:pStyle w:val="ListeParagraf"/>
        <w:numPr>
          <w:ilvl w:val="0"/>
          <w:numId w:val="1"/>
        </w:numPr>
        <w:jc w:val="both"/>
        <w:rPr>
          <w:rFonts w:ascii="Times New Roman" w:hAnsi="Times New Roman" w:cs="Times New Roman"/>
          <w:lang w:val="tr-TR"/>
        </w:rPr>
      </w:pPr>
      <w:r>
        <w:rPr>
          <w:rFonts w:ascii="Times New Roman" w:hAnsi="Times New Roman" w:cs="Times New Roman"/>
          <w:lang w:val="tr-TR"/>
        </w:rPr>
        <w:t>b)Tebligat için gidildiği işyerinde şehir dışında olduğunun bildirildiği varsayımında tebligat yapılacak mıdır? Yapılacaksa nasıl? Yapılamayacaksa neden?</w:t>
      </w:r>
    </w:p>
    <w:p w:rsidR="001A04E0" w:rsidRDefault="001A04E0" w:rsidP="00D04124">
      <w:pPr>
        <w:pStyle w:val="ListeParagraf"/>
        <w:jc w:val="both"/>
        <w:rPr>
          <w:rFonts w:ascii="Times New Roman" w:hAnsi="Times New Roman" w:cs="Times New Roman"/>
          <w:lang w:val="tr-TR"/>
        </w:rPr>
      </w:pPr>
      <w:r>
        <w:rPr>
          <w:rFonts w:ascii="Times New Roman" w:hAnsi="Times New Roman" w:cs="Times New Roman"/>
          <w:lang w:val="tr-TR"/>
        </w:rPr>
        <w:t>c) Dava devam etmekteyken ve  daha önce işyerine tebligatlar yapılmış olmasına karşın bir süre sonra M’nin ticareti terk etmiş ve işyerini kapamış olduğu düşünüldüğünde, davayka ilgili tebligatlar nereye yapılır? İlanen tebligat mı yapılacaktır.? Açıklayınız.</w:t>
      </w:r>
    </w:p>
    <w:p w:rsidR="001A04E0" w:rsidRPr="005E3960" w:rsidRDefault="001A04E0" w:rsidP="00D04124">
      <w:pPr>
        <w:jc w:val="both"/>
        <w:rPr>
          <w:rFonts w:ascii="Times New Roman" w:hAnsi="Times New Roman" w:cs="Times New Roman"/>
          <w:i/>
          <w:sz w:val="20"/>
          <w:szCs w:val="20"/>
        </w:rPr>
      </w:pPr>
      <w:r>
        <w:rPr>
          <w:rFonts w:ascii="Times New Roman" w:hAnsi="Times New Roman" w:cs="Times New Roman"/>
          <w:lang w:val="tr-TR"/>
        </w:rPr>
        <w:t>OLAY III:  Bir firmanın satış departmanında çalışmakta olan A,K evrakta sahtecilik yaptığı gerek-</w:t>
      </w:r>
      <w:proofErr w:type="spellStart"/>
      <w:r>
        <w:rPr>
          <w:rFonts w:ascii="Times New Roman" w:hAnsi="Times New Roman" w:cs="Times New Roman"/>
          <w:lang w:val="tr-TR"/>
        </w:rPr>
        <w:t>çesiyle</w:t>
      </w:r>
      <w:proofErr w:type="spellEnd"/>
      <w:r>
        <w:rPr>
          <w:rFonts w:ascii="Times New Roman" w:hAnsi="Times New Roman" w:cs="Times New Roman"/>
          <w:lang w:val="tr-TR"/>
        </w:rPr>
        <w:t xml:space="preserve"> gözaltı ve tutuksuz yargılama sürecinde sorgusu esnasında bildirdiği Bornova’daki adresi söz konusu olduğu ve aynı olaydan ötürü satışta çalışan B’nin de aynı şekilde </w:t>
      </w:r>
      <w:proofErr w:type="spellStart"/>
      <w:r w:rsidRPr="005E3960">
        <w:rPr>
          <w:rFonts w:ascii="Times New Roman" w:hAnsi="Times New Roman" w:cs="Times New Roman"/>
        </w:rPr>
        <w:t>sanık</w:t>
      </w:r>
      <w:proofErr w:type="spellEnd"/>
      <w:r w:rsidRPr="005E3960">
        <w:rPr>
          <w:rFonts w:ascii="Times New Roman" w:hAnsi="Times New Roman" w:cs="Times New Roman"/>
        </w:rPr>
        <w:t xml:space="preserve"> </w:t>
      </w:r>
      <w:proofErr w:type="spellStart"/>
      <w:r>
        <w:rPr>
          <w:rFonts w:ascii="Times New Roman" w:hAnsi="Times New Roman" w:cs="Times New Roman"/>
        </w:rPr>
        <w:t>olduğu</w:t>
      </w:r>
      <w:proofErr w:type="spellEnd"/>
      <w:r w:rsidRPr="005E3960">
        <w:rPr>
          <w:rFonts w:ascii="Times New Roman" w:hAnsi="Times New Roman" w:cs="Times New Roman"/>
        </w:rPr>
        <w:t xml:space="preserve"> </w:t>
      </w:r>
      <w:r>
        <w:rPr>
          <w:rFonts w:ascii="Times New Roman" w:hAnsi="Times New Roman" w:cs="Times New Roman"/>
        </w:rPr>
        <w:t xml:space="preserve">, </w:t>
      </w:r>
      <w:proofErr w:type="spellStart"/>
      <w:r w:rsidRPr="005E3960">
        <w:rPr>
          <w:rFonts w:ascii="Times New Roman" w:hAnsi="Times New Roman" w:cs="Times New Roman"/>
        </w:rPr>
        <w:t>müdafı</w:t>
      </w:r>
      <w:r>
        <w:rPr>
          <w:rFonts w:ascii="Times New Roman" w:hAnsi="Times New Roman" w:cs="Times New Roman"/>
        </w:rPr>
        <w:t>inin</w:t>
      </w:r>
      <w:proofErr w:type="spellEnd"/>
      <w:r>
        <w:rPr>
          <w:rFonts w:ascii="Times New Roman" w:hAnsi="Times New Roman" w:cs="Times New Roman"/>
        </w:rPr>
        <w:t xml:space="preserve">, </w:t>
      </w:r>
      <w:r w:rsidRPr="005E3960">
        <w:rPr>
          <w:rFonts w:ascii="Times New Roman" w:hAnsi="Times New Roman" w:cs="Times New Roman"/>
        </w:rPr>
        <w:t xml:space="preserve"> </w:t>
      </w:r>
      <w:proofErr w:type="spellStart"/>
      <w:r>
        <w:rPr>
          <w:rFonts w:ascii="Times New Roman" w:hAnsi="Times New Roman" w:cs="Times New Roman"/>
        </w:rPr>
        <w:t>bulunduğu</w:t>
      </w:r>
      <w:proofErr w:type="spellEnd"/>
      <w:r>
        <w:rPr>
          <w:rFonts w:ascii="Times New Roman" w:hAnsi="Times New Roman" w:cs="Times New Roman"/>
        </w:rPr>
        <w:t xml:space="preserve"> </w:t>
      </w:r>
      <w:proofErr w:type="spellStart"/>
      <w:r>
        <w:rPr>
          <w:rFonts w:ascii="Times New Roman" w:hAnsi="Times New Roman" w:cs="Times New Roman"/>
        </w:rPr>
        <w:t>görülmektedir</w:t>
      </w:r>
      <w:proofErr w:type="spellEnd"/>
      <w:r>
        <w:rPr>
          <w:rFonts w:ascii="Times New Roman" w:hAnsi="Times New Roman" w:cs="Times New Roman"/>
        </w:rPr>
        <w:t xml:space="preserve">. Her </w:t>
      </w:r>
      <w:proofErr w:type="spellStart"/>
      <w:r>
        <w:rPr>
          <w:rFonts w:ascii="Times New Roman" w:hAnsi="Times New Roman" w:cs="Times New Roman"/>
        </w:rPr>
        <w:t>ikisinin</w:t>
      </w:r>
      <w:proofErr w:type="spellEnd"/>
      <w:r>
        <w:rPr>
          <w:rFonts w:ascii="Times New Roman" w:hAnsi="Times New Roman" w:cs="Times New Roman"/>
        </w:rPr>
        <w:t xml:space="preserve"> </w:t>
      </w:r>
      <w:proofErr w:type="spellStart"/>
      <w:r>
        <w:rPr>
          <w:rFonts w:ascii="Times New Roman" w:hAnsi="Times New Roman" w:cs="Times New Roman"/>
        </w:rPr>
        <w:t>yokluklarında</w:t>
      </w:r>
      <w:proofErr w:type="spellEnd"/>
      <w:r>
        <w:rPr>
          <w:rFonts w:ascii="Times New Roman" w:hAnsi="Times New Roman" w:cs="Times New Roman"/>
        </w:rPr>
        <w:t xml:space="preserve"> </w:t>
      </w:r>
      <w:proofErr w:type="spellStart"/>
      <w:r>
        <w:rPr>
          <w:rFonts w:ascii="Times New Roman" w:hAnsi="Times New Roman" w:cs="Times New Roman"/>
        </w:rPr>
        <w:t>verilen</w:t>
      </w:r>
      <w:proofErr w:type="spellEnd"/>
      <w:r>
        <w:rPr>
          <w:rFonts w:ascii="Times New Roman" w:hAnsi="Times New Roman" w:cs="Times New Roman"/>
        </w:rPr>
        <w:t xml:space="preserve"> </w:t>
      </w:r>
      <w:proofErr w:type="spellStart"/>
      <w:r>
        <w:rPr>
          <w:rFonts w:ascii="Times New Roman" w:hAnsi="Times New Roman" w:cs="Times New Roman"/>
        </w:rPr>
        <w:t>kararın</w:t>
      </w:r>
      <w:proofErr w:type="spellEnd"/>
      <w:r>
        <w:rPr>
          <w:rFonts w:ascii="Times New Roman" w:hAnsi="Times New Roman" w:cs="Times New Roman"/>
        </w:rPr>
        <w:t xml:space="preserve"> </w:t>
      </w:r>
      <w:proofErr w:type="spellStart"/>
      <w:r>
        <w:rPr>
          <w:rFonts w:ascii="Times New Roman" w:hAnsi="Times New Roman" w:cs="Times New Roman"/>
        </w:rPr>
        <w:t>tebliği</w:t>
      </w:r>
      <w:proofErr w:type="spellEnd"/>
      <w:r>
        <w:rPr>
          <w:rFonts w:ascii="Times New Roman" w:hAnsi="Times New Roman" w:cs="Times New Roman"/>
        </w:rPr>
        <w:t xml:space="preserve"> </w:t>
      </w:r>
      <w:proofErr w:type="spellStart"/>
      <w:r>
        <w:rPr>
          <w:rFonts w:ascii="Times New Roman" w:hAnsi="Times New Roman" w:cs="Times New Roman"/>
        </w:rPr>
        <w:t>konusunda</w:t>
      </w:r>
      <w:proofErr w:type="spellEnd"/>
      <w:r>
        <w:rPr>
          <w:rFonts w:ascii="Times New Roman" w:hAnsi="Times New Roman" w:cs="Times New Roman"/>
        </w:rPr>
        <w:t xml:space="preserve"> “</w:t>
      </w:r>
      <w:proofErr w:type="spellStart"/>
      <w:r>
        <w:rPr>
          <w:rFonts w:ascii="Times New Roman" w:hAnsi="Times New Roman" w:cs="Times New Roman"/>
          <w:i/>
          <w:sz w:val="20"/>
          <w:szCs w:val="20"/>
        </w:rPr>
        <w:t>S</w:t>
      </w:r>
      <w:r w:rsidRPr="005E3960">
        <w:rPr>
          <w:rFonts w:ascii="Times New Roman" w:hAnsi="Times New Roman" w:cs="Times New Roman"/>
          <w:i/>
          <w:sz w:val="20"/>
          <w:szCs w:val="20"/>
        </w:rPr>
        <w:t>anık</w:t>
      </w:r>
      <w:proofErr w:type="spellEnd"/>
      <w:r w:rsidRPr="005E3960">
        <w:rPr>
          <w:rFonts w:ascii="Times New Roman" w:hAnsi="Times New Roman" w:cs="Times New Roman"/>
          <w:i/>
          <w:sz w:val="20"/>
          <w:szCs w:val="20"/>
        </w:rPr>
        <w:t xml:space="preserve"> A. </w:t>
      </w:r>
      <w:proofErr w:type="spellStart"/>
      <w:r w:rsidRPr="005E3960">
        <w:rPr>
          <w:rFonts w:ascii="Times New Roman" w:hAnsi="Times New Roman" w:cs="Times New Roman"/>
          <w:i/>
          <w:sz w:val="20"/>
          <w:szCs w:val="20"/>
        </w:rPr>
        <w:t>K.'in</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sorgusunda</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bildirdiği</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adresi</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dışındaki</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başka</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bi</w:t>
      </w:r>
      <w:r>
        <w:rPr>
          <w:rFonts w:ascii="Times New Roman" w:hAnsi="Times New Roman" w:cs="Times New Roman"/>
          <w:i/>
          <w:sz w:val="20"/>
          <w:szCs w:val="20"/>
        </w:rPr>
        <w:t>r</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adrese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çıkartılan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sanık</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B,S’nin</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müdafı</w:t>
      </w:r>
      <w:r>
        <w:rPr>
          <w:rFonts w:ascii="Times New Roman" w:hAnsi="Times New Roman" w:cs="Times New Roman"/>
          <w:i/>
          <w:sz w:val="20"/>
          <w:szCs w:val="20"/>
        </w:rPr>
        <w:t>i</w:t>
      </w:r>
      <w:r w:rsidRPr="005E3960">
        <w:rPr>
          <w:rFonts w:ascii="Times New Roman" w:hAnsi="Times New Roman" w:cs="Times New Roman"/>
          <w:i/>
          <w:sz w:val="20"/>
          <w:szCs w:val="20"/>
        </w:rPr>
        <w:t>nin</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ise</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yargılama</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sırasında</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mahkemeye</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sunduğu</w:t>
      </w:r>
      <w:proofErr w:type="spellEnd"/>
      <w:r w:rsidRPr="005E3960">
        <w:rPr>
          <w:rFonts w:ascii="Times New Roman" w:hAnsi="Times New Roman" w:cs="Times New Roman"/>
          <w:i/>
          <w:sz w:val="20"/>
          <w:szCs w:val="20"/>
        </w:rPr>
        <w:t xml:space="preserve"> 25.05.2009 </w:t>
      </w:r>
      <w:proofErr w:type="spellStart"/>
      <w:r w:rsidRPr="005E3960">
        <w:rPr>
          <w:rFonts w:ascii="Times New Roman" w:hAnsi="Times New Roman" w:cs="Times New Roman"/>
          <w:i/>
          <w:sz w:val="20"/>
          <w:szCs w:val="20"/>
        </w:rPr>
        <w:t>havale</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tarihli</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savunma</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dilekçesi</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ve</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vekaletnamesinde</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bildirdiği</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adres</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dışındaki</w:t>
      </w:r>
      <w:proofErr w:type="spellEnd"/>
      <w:r w:rsidRPr="005E3960">
        <w:rPr>
          <w:rFonts w:ascii="Times New Roman" w:hAnsi="Times New Roman" w:cs="Times New Roman"/>
          <w:i/>
          <w:sz w:val="20"/>
          <w:szCs w:val="20"/>
        </w:rPr>
        <w:t xml:space="preserve"> </w:t>
      </w:r>
      <w:proofErr w:type="spellStart"/>
      <w:r w:rsidRPr="005E3960">
        <w:rPr>
          <w:rFonts w:ascii="Times New Roman" w:hAnsi="Times New Roman" w:cs="Times New Roman"/>
          <w:i/>
          <w:sz w:val="20"/>
          <w:szCs w:val="20"/>
        </w:rPr>
        <w:t>ba</w:t>
      </w:r>
      <w:r>
        <w:rPr>
          <w:rFonts w:ascii="Times New Roman" w:hAnsi="Times New Roman" w:cs="Times New Roman"/>
          <w:i/>
          <w:sz w:val="20"/>
          <w:szCs w:val="20"/>
        </w:rPr>
        <w:t>şka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bir</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adrese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yokluklarında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verilen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kararın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tebliği</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söz</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konusu</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olmuşsa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tebliğler</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hakkındaki</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düşüncenizi</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açıklayınız</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Gidilebilecek</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imkan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nedir</w:t>
      </w:r>
      <w:proofErr w:type="spellEnd"/>
      <w:r>
        <w:rPr>
          <w:rFonts w:ascii="Times New Roman" w:hAnsi="Times New Roman" w:cs="Times New Roman"/>
          <w:i/>
          <w:sz w:val="20"/>
          <w:szCs w:val="20"/>
        </w:rPr>
        <w:t xml:space="preserve">? </w:t>
      </w:r>
    </w:p>
    <w:p w:rsidR="001A04E0" w:rsidRPr="007F7928" w:rsidRDefault="001A04E0" w:rsidP="00D04124">
      <w:pPr>
        <w:spacing w:before="100" w:beforeAutospacing="1" w:after="100" w:afterAutospacing="1" w:line="240" w:lineRule="auto"/>
        <w:jc w:val="both"/>
        <w:outlineLvl w:val="3"/>
        <w:rPr>
          <w:rFonts w:ascii="Arial" w:eastAsia="Times New Roman" w:hAnsi="Arial" w:cs="Arial"/>
          <w:b/>
          <w:bCs/>
          <w:sz w:val="24"/>
          <w:szCs w:val="24"/>
          <w:lang w:val="tr-TR" w:eastAsia="tr-TR"/>
        </w:rPr>
      </w:pPr>
      <w:r w:rsidRPr="005E3960">
        <w:rPr>
          <w:rFonts w:ascii="Times New Roman" w:eastAsia="Times New Roman" w:hAnsi="Times New Roman" w:cs="Times New Roman"/>
          <w:b/>
          <w:bCs/>
          <w:sz w:val="20"/>
          <w:szCs w:val="20"/>
          <w:lang w:val="tr-TR" w:eastAsia="tr-TR"/>
        </w:rPr>
        <w:t>HUKUK GENEL KURULU (E. 2010/12-677 K. 2011/133 T. 13.4.2011) :</w:t>
      </w:r>
      <w:r>
        <w:rPr>
          <w:rFonts w:ascii="Arial" w:eastAsia="Times New Roman" w:hAnsi="Arial" w:cs="Arial"/>
          <w:b/>
          <w:bCs/>
          <w:sz w:val="24"/>
          <w:szCs w:val="24"/>
          <w:lang w:val="tr-TR" w:eastAsia="tr-TR"/>
        </w:rPr>
        <w:t xml:space="preserve"> </w:t>
      </w:r>
      <w:proofErr w:type="spellStart"/>
      <w:r w:rsidRPr="000365DE">
        <w:rPr>
          <w:rFonts w:ascii="Times New Roman" w:hAnsi="Times New Roman" w:cs="Times New Roman"/>
          <w:sz w:val="20"/>
          <w:szCs w:val="20"/>
        </w:rPr>
        <w:t>Alacaklı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vekili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tarafından</w:t>
      </w:r>
      <w:proofErr w:type="spellEnd"/>
      <w:r>
        <w:rPr>
          <w:rFonts w:ascii="Times New Roman" w:hAnsi="Times New Roman" w:cs="Times New Roman"/>
          <w:sz w:val="20"/>
          <w:szCs w:val="20"/>
        </w:rPr>
        <w:t xml:space="preserve">, </w:t>
      </w:r>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borçlu</w:t>
      </w:r>
      <w:proofErr w:type="spellEnd"/>
      <w:r w:rsidRPr="000365DE">
        <w:rPr>
          <w:rFonts w:ascii="Times New Roman" w:hAnsi="Times New Roman" w:cs="Times New Roman"/>
          <w:sz w:val="20"/>
          <w:szCs w:val="20"/>
        </w:rPr>
        <w:t xml:space="preserve"> ... </w:t>
      </w:r>
      <w:proofErr w:type="spellStart"/>
      <w:r w:rsidRPr="000365DE">
        <w:rPr>
          <w:rFonts w:ascii="Times New Roman" w:hAnsi="Times New Roman" w:cs="Times New Roman"/>
          <w:sz w:val="20"/>
          <w:szCs w:val="20"/>
        </w:rPr>
        <w:t>Pazarlama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ve</w:t>
      </w:r>
      <w:proofErr w:type="spellEnd"/>
      <w:r w:rsidRPr="000365DE">
        <w:rPr>
          <w:rFonts w:ascii="Times New Roman" w:hAnsi="Times New Roman" w:cs="Times New Roman"/>
          <w:sz w:val="20"/>
          <w:szCs w:val="20"/>
        </w:rPr>
        <w:t xml:space="preserve"> Tic. Ltd. </w:t>
      </w:r>
      <w:proofErr w:type="spellStart"/>
      <w:r w:rsidRPr="000365DE">
        <w:rPr>
          <w:rFonts w:ascii="Times New Roman" w:hAnsi="Times New Roman" w:cs="Times New Roman"/>
          <w:sz w:val="20"/>
          <w:szCs w:val="20"/>
        </w:rPr>
        <w:t>Şti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hakkında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genel</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haciz</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yolu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ile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icra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takibi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yapıldığı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ve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örnek</w:t>
      </w:r>
      <w:proofErr w:type="spellEnd"/>
      <w:r w:rsidRPr="000365DE">
        <w:rPr>
          <w:rFonts w:ascii="Times New Roman" w:hAnsi="Times New Roman" w:cs="Times New Roman"/>
          <w:sz w:val="20"/>
          <w:szCs w:val="20"/>
        </w:rPr>
        <w:t xml:space="preserve"> 7 </w:t>
      </w:r>
      <w:proofErr w:type="spellStart"/>
      <w:r w:rsidRPr="000365DE">
        <w:rPr>
          <w:rFonts w:ascii="Times New Roman" w:hAnsi="Times New Roman" w:cs="Times New Roman"/>
          <w:sz w:val="20"/>
          <w:szCs w:val="20"/>
        </w:rPr>
        <w:t>numaralı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ödeme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emrinin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adı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geçene</w:t>
      </w:r>
      <w:proofErr w:type="spellEnd"/>
      <w:r w:rsidRPr="000365DE">
        <w:rPr>
          <w:rFonts w:ascii="Times New Roman" w:hAnsi="Times New Roman" w:cs="Times New Roman"/>
          <w:sz w:val="20"/>
          <w:szCs w:val="20"/>
        </w:rPr>
        <w:t xml:space="preserve"> 14.06.2008 </w:t>
      </w:r>
      <w:proofErr w:type="spellStart"/>
      <w:r w:rsidRPr="000365DE">
        <w:rPr>
          <w:rFonts w:ascii="Times New Roman" w:hAnsi="Times New Roman" w:cs="Times New Roman"/>
          <w:sz w:val="20"/>
          <w:szCs w:val="20"/>
        </w:rPr>
        <w:t>tarihinde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tebliğ</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edildiği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borçlu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şirketin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yönetim</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kurulu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üyesi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sıfatı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ile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şirket</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ortakları</w:t>
      </w:r>
      <w:proofErr w:type="spellEnd"/>
      <w:r w:rsidRPr="000365DE">
        <w:rPr>
          <w:rFonts w:ascii="Times New Roman" w:hAnsi="Times New Roman" w:cs="Times New Roman"/>
          <w:sz w:val="20"/>
          <w:szCs w:val="20"/>
        </w:rPr>
        <w:t xml:space="preserve"> Y. İ. S. </w:t>
      </w:r>
      <w:proofErr w:type="spellStart"/>
      <w:r w:rsidRPr="000365DE">
        <w:rPr>
          <w:rFonts w:ascii="Times New Roman" w:hAnsi="Times New Roman" w:cs="Times New Roman"/>
          <w:sz w:val="20"/>
          <w:szCs w:val="20"/>
        </w:rPr>
        <w:t>ve</w:t>
      </w:r>
      <w:proofErr w:type="spellEnd"/>
      <w:r w:rsidRPr="000365DE">
        <w:rPr>
          <w:rFonts w:ascii="Times New Roman" w:hAnsi="Times New Roman" w:cs="Times New Roman"/>
          <w:sz w:val="20"/>
          <w:szCs w:val="20"/>
        </w:rPr>
        <w:t xml:space="preserve"> Ç. E. </w:t>
      </w:r>
      <w:proofErr w:type="spellStart"/>
      <w:r w:rsidRPr="000365DE">
        <w:rPr>
          <w:rFonts w:ascii="Times New Roman" w:hAnsi="Times New Roman" w:cs="Times New Roman"/>
          <w:sz w:val="20"/>
          <w:szCs w:val="20"/>
        </w:rPr>
        <w:t>vekili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tarafından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icra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mahkemesine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başvurularak</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ödeme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emri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tebliğ</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işleminin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usulsüzlüğünün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ileri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sürüldüğü</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görülmektedir</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Ödeme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emri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tebliğ</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işleminin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usulsüzlüğünü</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ancak</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tebliğ</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işleminin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muhatabı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olan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borçlu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lastRenderedPageBreak/>
        <w:t>şirket</w:t>
      </w:r>
      <w:proofErr w:type="spellEnd"/>
      <w:proofErr w:type="gramStart"/>
      <w:r>
        <w:rPr>
          <w:rFonts w:ascii="Times New Roman" w:hAnsi="Times New Roman" w:cs="Times New Roman"/>
          <w:sz w:val="20"/>
          <w:szCs w:val="20"/>
        </w:rPr>
        <w:t xml:space="preserve">, </w:t>
      </w:r>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şikayet</w:t>
      </w:r>
      <w:proofErr w:type="spellEnd"/>
      <w:proofErr w:type="gram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konusu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yapabilir</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Dosya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içinde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mevcut</w:t>
      </w:r>
      <w:proofErr w:type="spellEnd"/>
      <w:r w:rsidRPr="000365DE">
        <w:rPr>
          <w:rFonts w:ascii="Times New Roman" w:hAnsi="Times New Roman" w:cs="Times New Roman"/>
          <w:sz w:val="20"/>
          <w:szCs w:val="20"/>
        </w:rPr>
        <w:t xml:space="preserve"> 03.09.2007 </w:t>
      </w:r>
      <w:proofErr w:type="spellStart"/>
      <w:r w:rsidRPr="000365DE">
        <w:rPr>
          <w:rFonts w:ascii="Times New Roman" w:hAnsi="Times New Roman" w:cs="Times New Roman"/>
          <w:sz w:val="20"/>
          <w:szCs w:val="20"/>
        </w:rPr>
        <w:t>tarihli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Ticaret</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Sicil</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Gazetesi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örneğine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göre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şikayetçiler</w:t>
      </w:r>
      <w:proofErr w:type="spellEnd"/>
      <w:proofErr w:type="gramStart"/>
      <w:r>
        <w:rPr>
          <w:rFonts w:ascii="Times New Roman" w:hAnsi="Times New Roman" w:cs="Times New Roman"/>
          <w:sz w:val="20"/>
          <w:szCs w:val="20"/>
        </w:rPr>
        <w:t xml:space="preserve">, </w:t>
      </w:r>
      <w:r w:rsidRPr="000365DE">
        <w:rPr>
          <w:rFonts w:ascii="Times New Roman" w:hAnsi="Times New Roman" w:cs="Times New Roman"/>
          <w:sz w:val="20"/>
          <w:szCs w:val="20"/>
        </w:rPr>
        <w:t xml:space="preserve"> Y</w:t>
      </w:r>
      <w:proofErr w:type="gramEnd"/>
      <w:r w:rsidRPr="000365DE">
        <w:rPr>
          <w:rFonts w:ascii="Times New Roman" w:hAnsi="Times New Roman" w:cs="Times New Roman"/>
          <w:sz w:val="20"/>
          <w:szCs w:val="20"/>
        </w:rPr>
        <w:t xml:space="preserve">. İ. S.ve Ç. </w:t>
      </w:r>
      <w:proofErr w:type="spellStart"/>
      <w:r w:rsidRPr="000365DE">
        <w:rPr>
          <w:rFonts w:ascii="Times New Roman" w:hAnsi="Times New Roman" w:cs="Times New Roman"/>
          <w:sz w:val="20"/>
          <w:szCs w:val="20"/>
        </w:rPr>
        <w:t>E.'un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tek</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başlarına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ve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birlikte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borçlu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şirketi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temsile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yetkili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olmadıkları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anlaşılmaktadır</w:t>
      </w:r>
      <w:proofErr w:type="spellEnd"/>
      <w:r w:rsidRPr="000365DE">
        <w:rPr>
          <w:rFonts w:ascii="Times New Roman" w:hAnsi="Times New Roman" w:cs="Times New Roman"/>
          <w:sz w:val="20"/>
          <w:szCs w:val="20"/>
        </w:rPr>
        <w:t xml:space="preserve">. Kaldı </w:t>
      </w:r>
      <w:proofErr w:type="spellStart"/>
      <w:r w:rsidRPr="000365DE">
        <w:rPr>
          <w:rFonts w:ascii="Times New Roman" w:hAnsi="Times New Roman" w:cs="Times New Roman"/>
          <w:sz w:val="20"/>
          <w:szCs w:val="20"/>
        </w:rPr>
        <w:t>ki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adı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geçenle</w:t>
      </w:r>
      <w:r>
        <w:rPr>
          <w:rFonts w:ascii="Times New Roman" w:hAnsi="Times New Roman" w:cs="Times New Roman"/>
          <w:sz w:val="20"/>
          <w:szCs w:val="20"/>
        </w:rPr>
        <w:t>r</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tarafından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icra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mahkemesine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yapılan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başvuru</w:t>
      </w:r>
      <w:proofErr w:type="spellEnd"/>
      <w:r w:rsidRPr="000365DE">
        <w:rPr>
          <w:rFonts w:ascii="Times New Roman" w:hAnsi="Times New Roman" w:cs="Times New Roman"/>
          <w:sz w:val="20"/>
          <w:szCs w:val="20"/>
        </w:rPr>
        <w:t xml:space="preserve"> da </w:t>
      </w:r>
      <w:proofErr w:type="spellStart"/>
      <w:r w:rsidRPr="000365DE">
        <w:rPr>
          <w:rFonts w:ascii="Times New Roman" w:hAnsi="Times New Roman" w:cs="Times New Roman"/>
          <w:sz w:val="20"/>
          <w:szCs w:val="20"/>
        </w:rPr>
        <w:t>borçlu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şirketi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temsilen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ve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şirket</w:t>
      </w:r>
      <w:proofErr w:type="spellEnd"/>
      <w:r w:rsidRPr="000365DE">
        <w:rPr>
          <w:rFonts w:ascii="Times New Roman" w:hAnsi="Times New Roman" w:cs="Times New Roman"/>
          <w:sz w:val="20"/>
          <w:szCs w:val="20"/>
        </w:rPr>
        <w:t xml:space="preserve"> </w:t>
      </w:r>
      <w:proofErr w:type="spellStart"/>
      <w:proofErr w:type="gramStart"/>
      <w:r w:rsidRPr="000365DE">
        <w:rPr>
          <w:rFonts w:ascii="Times New Roman" w:hAnsi="Times New Roman" w:cs="Times New Roman"/>
          <w:sz w:val="20"/>
          <w:szCs w:val="20"/>
        </w:rPr>
        <w:t>adına</w:t>
      </w:r>
      <w:proofErr w:type="spellEnd"/>
      <w:proofErr w:type="gram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olmayıp</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şahısları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adına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ve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şirketin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yönetim</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kurulu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üyesi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sıfatları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ile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yapılmıştır</w:t>
      </w:r>
      <w:proofErr w:type="spellEnd"/>
      <w:r w:rsidRPr="000365DE">
        <w:rPr>
          <w:rFonts w:ascii="Times New Roman" w:hAnsi="Times New Roman" w:cs="Times New Roman"/>
          <w:sz w:val="20"/>
          <w:szCs w:val="20"/>
        </w:rPr>
        <w:t xml:space="preserve">. Bu </w:t>
      </w:r>
      <w:proofErr w:type="spellStart"/>
      <w:r w:rsidRPr="000365DE">
        <w:rPr>
          <w:rFonts w:ascii="Times New Roman" w:hAnsi="Times New Roman" w:cs="Times New Roman"/>
          <w:sz w:val="20"/>
          <w:szCs w:val="20"/>
        </w:rPr>
        <w:t>durumda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icra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takibinin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borçlusu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ve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şikayete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konu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tebliğ</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işleminin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muhatabı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olmayan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üçüncü</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kişiler</w:t>
      </w:r>
      <w:proofErr w:type="spellEnd"/>
      <w:r w:rsidRPr="000365DE">
        <w:rPr>
          <w:rFonts w:ascii="Times New Roman" w:hAnsi="Times New Roman" w:cs="Times New Roman"/>
          <w:sz w:val="20"/>
          <w:szCs w:val="20"/>
        </w:rPr>
        <w:t xml:space="preserve"> Y. İ. S.ve Ç. </w:t>
      </w:r>
      <w:proofErr w:type="spellStart"/>
      <w:r w:rsidRPr="000365DE">
        <w:rPr>
          <w:rFonts w:ascii="Times New Roman" w:hAnsi="Times New Roman" w:cs="Times New Roman"/>
          <w:sz w:val="20"/>
          <w:szCs w:val="20"/>
        </w:rPr>
        <w:t>E.'un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ödeme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emri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tebliğ</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işleminin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iptali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isteminin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aktif</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husumet</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yokluğu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nedeni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ile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reddi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yerine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mahkemece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şikayetin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esasının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incelenerek</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yazılı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şekilde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hüküm</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tesisi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isabetsizdir</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Dairemizce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hükmün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bu</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nedenle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bozulması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gerekirken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onandığı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anlaşılmakla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alacaklı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vekilinin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karar</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düzeltme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isteminin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kabulü</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gerekmiştir</w:t>
      </w:r>
      <w:proofErr w:type="spellEnd"/>
      <w:r w:rsidRPr="000365DE">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Alacaklı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vekilinin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karar</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düzeltme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itirazlarının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kabulü</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ile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Dairemizin</w:t>
      </w:r>
      <w:proofErr w:type="spellEnd"/>
      <w:r w:rsidRPr="000365DE">
        <w:rPr>
          <w:rFonts w:ascii="Times New Roman" w:hAnsi="Times New Roman" w:cs="Times New Roman"/>
          <w:sz w:val="20"/>
          <w:szCs w:val="20"/>
        </w:rPr>
        <w:t xml:space="preserve"> 12.03.2009 </w:t>
      </w:r>
      <w:proofErr w:type="spellStart"/>
      <w:r w:rsidRPr="000365DE">
        <w:rPr>
          <w:rFonts w:ascii="Times New Roman" w:hAnsi="Times New Roman" w:cs="Times New Roman"/>
          <w:sz w:val="20"/>
          <w:szCs w:val="20"/>
        </w:rPr>
        <w:t>tarih</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ve</w:t>
      </w:r>
      <w:proofErr w:type="spellEnd"/>
      <w:r w:rsidRPr="000365DE">
        <w:rPr>
          <w:rFonts w:ascii="Times New Roman" w:hAnsi="Times New Roman" w:cs="Times New Roman"/>
          <w:sz w:val="20"/>
          <w:szCs w:val="20"/>
        </w:rPr>
        <w:t xml:space="preserve"> 2008/24324 </w:t>
      </w:r>
      <w:proofErr w:type="spellStart"/>
      <w:r w:rsidRPr="000365DE">
        <w:rPr>
          <w:rFonts w:ascii="Times New Roman" w:hAnsi="Times New Roman" w:cs="Times New Roman"/>
          <w:sz w:val="20"/>
          <w:szCs w:val="20"/>
        </w:rPr>
        <w:t>esas</w:t>
      </w:r>
      <w:proofErr w:type="spellEnd"/>
      <w:r w:rsidRPr="000365DE">
        <w:rPr>
          <w:rFonts w:ascii="Times New Roman" w:hAnsi="Times New Roman" w:cs="Times New Roman"/>
          <w:sz w:val="20"/>
          <w:szCs w:val="20"/>
        </w:rPr>
        <w:t xml:space="preserve">, 2009/5167 </w:t>
      </w:r>
      <w:proofErr w:type="spellStart"/>
      <w:r w:rsidRPr="000365DE">
        <w:rPr>
          <w:rFonts w:ascii="Times New Roman" w:hAnsi="Times New Roman" w:cs="Times New Roman"/>
          <w:sz w:val="20"/>
          <w:szCs w:val="20"/>
        </w:rPr>
        <w:t>karar</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sayılı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onama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ilamının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kaldırılmasına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yukarıda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yazılı</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nedenlerle</w:t>
      </w:r>
      <w:proofErr w:type="spellEnd"/>
      <w:r w:rsidRPr="000365DE">
        <w:rPr>
          <w:rFonts w:ascii="Times New Roman" w:hAnsi="Times New Roman" w:cs="Times New Roman"/>
          <w:sz w:val="20"/>
          <w:szCs w:val="20"/>
        </w:rPr>
        <w:t xml:space="preserve"> İİK.</w:t>
      </w:r>
      <w:hyperlink r:id="rId5" w:anchor="366" w:tooltip="İlgili maddeyi görmek için tıklayınız" w:history="1">
        <w:r w:rsidRPr="000365DE">
          <w:rPr>
            <w:rStyle w:val="Kpr"/>
            <w:rFonts w:ascii="Times New Roman" w:hAnsi="Times New Roman" w:cs="Times New Roman"/>
            <w:sz w:val="20"/>
            <w:szCs w:val="20"/>
          </w:rPr>
          <w:t>366</w:t>
        </w:r>
      </w:hyperlink>
      <w:r w:rsidRPr="000365DE">
        <w:rPr>
          <w:rFonts w:ascii="Times New Roman" w:hAnsi="Times New Roman" w:cs="Times New Roman"/>
          <w:sz w:val="20"/>
          <w:szCs w:val="20"/>
        </w:rPr>
        <w:t xml:space="preserve">. </w:t>
      </w:r>
      <w:proofErr w:type="spellStart"/>
      <w:proofErr w:type="gramStart"/>
      <w:r w:rsidRPr="000365DE">
        <w:rPr>
          <w:rFonts w:ascii="Times New Roman" w:hAnsi="Times New Roman" w:cs="Times New Roman"/>
          <w:sz w:val="20"/>
          <w:szCs w:val="20"/>
        </w:rPr>
        <w:t>ve</w:t>
      </w:r>
      <w:proofErr w:type="spellEnd"/>
      <w:proofErr w:type="gramEnd"/>
      <w:r w:rsidRPr="000365DE">
        <w:rPr>
          <w:rFonts w:ascii="Times New Roman" w:hAnsi="Times New Roman" w:cs="Times New Roman"/>
          <w:sz w:val="20"/>
          <w:szCs w:val="20"/>
        </w:rPr>
        <w:t xml:space="preserve"> HUMK.</w:t>
      </w:r>
      <w:hyperlink r:id="rId6" w:anchor="428" w:tooltip="İlgili maddeyi görmek için tıklayınız" w:history="1">
        <w:r w:rsidRPr="000365DE">
          <w:rPr>
            <w:rStyle w:val="Kpr"/>
            <w:rFonts w:ascii="Times New Roman" w:hAnsi="Times New Roman" w:cs="Times New Roman"/>
            <w:sz w:val="20"/>
            <w:szCs w:val="20"/>
          </w:rPr>
          <w:t>428</w:t>
        </w:r>
      </w:hyperlink>
      <w:r w:rsidRPr="000365DE">
        <w:rPr>
          <w:rFonts w:ascii="Times New Roman" w:hAnsi="Times New Roman" w:cs="Times New Roman"/>
          <w:sz w:val="20"/>
          <w:szCs w:val="20"/>
        </w:rPr>
        <w:t xml:space="preserve">.maddeleri </w:t>
      </w:r>
      <w:proofErr w:type="spellStart"/>
      <w:r w:rsidRPr="000365DE">
        <w:rPr>
          <w:rFonts w:ascii="Times New Roman" w:hAnsi="Times New Roman" w:cs="Times New Roman"/>
          <w:sz w:val="20"/>
          <w:szCs w:val="20"/>
        </w:rPr>
        <w:t>uyarınca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Bozulmasına</w:t>
      </w:r>
      <w:proofErr w:type="spellEnd"/>
      <w:proofErr w:type="gramStart"/>
      <w:r w:rsidRPr="000365DE">
        <w:rPr>
          <w:rFonts w:ascii="Times New Roman" w:hAnsi="Times New Roman" w:cs="Times New Roman"/>
          <w:sz w:val="20"/>
          <w:szCs w:val="20"/>
        </w:rPr>
        <w:t>... )</w:t>
      </w:r>
      <w:proofErr w:type="gram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Gerekçesiyle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bozularak</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dosya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yerine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geri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çevrilmekle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yeniden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yapılan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yargılama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sonunda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mahkemece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önceki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kararda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direnilmiştir</w:t>
      </w:r>
      <w:proofErr w:type="spellEnd"/>
      <w:r w:rsidRPr="000365DE">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Hukuk</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Genel</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Kurulunca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incelenerek</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direnme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kararının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süresinde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temyiz</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edildiği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anlaşıldıktan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ve</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dosyadaki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kâğıtlar</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okunduktan</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sonra</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gereği</w:t>
      </w:r>
      <w:proofErr w:type="spellEnd"/>
      <w:r w:rsidRPr="000365DE">
        <w:rPr>
          <w:rFonts w:ascii="Times New Roman" w:hAnsi="Times New Roman" w:cs="Times New Roman"/>
          <w:sz w:val="20"/>
          <w:szCs w:val="20"/>
        </w:rPr>
        <w:t xml:space="preserve"> </w:t>
      </w:r>
      <w:proofErr w:type="spellStart"/>
      <w:r w:rsidRPr="000365DE">
        <w:rPr>
          <w:rFonts w:ascii="Times New Roman" w:hAnsi="Times New Roman" w:cs="Times New Roman"/>
          <w:sz w:val="20"/>
          <w:szCs w:val="20"/>
        </w:rPr>
        <w:t>görüşüldü</w:t>
      </w:r>
      <w:proofErr w:type="spellEnd"/>
      <w:r w:rsidRPr="000365DE">
        <w:rPr>
          <w:rFonts w:ascii="Times New Roman" w:hAnsi="Times New Roman" w:cs="Times New Roman"/>
          <w:sz w:val="20"/>
          <w:szCs w:val="20"/>
        </w:rPr>
        <w:t xml:space="preserve">: </w:t>
      </w:r>
    </w:p>
    <w:p w:rsidR="001A04E0" w:rsidRPr="000365DE" w:rsidRDefault="001A04E0" w:rsidP="00D04124">
      <w:pPr>
        <w:pStyle w:val="NormalWeb"/>
        <w:jc w:val="both"/>
        <w:rPr>
          <w:rFonts w:ascii="Times New Roman" w:hAnsi="Times New Roman" w:cs="Times New Roman"/>
          <w:sz w:val="20"/>
          <w:szCs w:val="20"/>
        </w:rPr>
      </w:pPr>
      <w:r w:rsidRPr="000365DE">
        <w:rPr>
          <w:rFonts w:ascii="Times New Roman" w:hAnsi="Times New Roman" w:cs="Times New Roman"/>
          <w:b/>
          <w:bCs/>
          <w:sz w:val="20"/>
          <w:szCs w:val="20"/>
        </w:rPr>
        <w:t xml:space="preserve">KARAR : </w:t>
      </w:r>
      <w:r w:rsidRPr="000365DE">
        <w:rPr>
          <w:rFonts w:ascii="Times New Roman" w:hAnsi="Times New Roman" w:cs="Times New Roman"/>
          <w:sz w:val="20"/>
          <w:szCs w:val="20"/>
        </w:rPr>
        <w:t>Tarafların karşılıklı iddia ve savunmalarına, dosyadaki tutanak ve kanıtlara, bozma kararında açıklanan gerektirici nedenlere göre, Hukuk Genel Kurulu'nca da benimsenen Özel Daire bozma kararına uyulmak gerekirken, önceki kararda direnilmesi usul ve yasaya aykırıdır.</w:t>
      </w:r>
      <w:r>
        <w:rPr>
          <w:rFonts w:ascii="Times New Roman" w:hAnsi="Times New Roman" w:cs="Times New Roman"/>
          <w:sz w:val="20"/>
          <w:szCs w:val="20"/>
        </w:rPr>
        <w:t xml:space="preserve"> Direnme kararının bozulmasına..</w:t>
      </w:r>
      <w:r w:rsidRPr="000365DE">
        <w:rPr>
          <w:rFonts w:ascii="Times New Roman" w:hAnsi="Times New Roman" w:cs="Times New Roman"/>
          <w:sz w:val="20"/>
          <w:szCs w:val="20"/>
        </w:rPr>
        <w:t xml:space="preserve"> </w:t>
      </w:r>
    </w:p>
    <w:p w:rsidR="001A04E0" w:rsidRPr="007F7928" w:rsidRDefault="001A04E0" w:rsidP="00D04124">
      <w:pPr>
        <w:spacing w:before="100" w:beforeAutospacing="1" w:after="100" w:afterAutospacing="1" w:line="240" w:lineRule="auto"/>
        <w:jc w:val="both"/>
        <w:outlineLvl w:val="3"/>
        <w:rPr>
          <w:rFonts w:ascii="Times New Roman" w:eastAsia="Times New Roman" w:hAnsi="Times New Roman" w:cs="Times New Roman"/>
          <w:b/>
          <w:bCs/>
          <w:sz w:val="20"/>
          <w:szCs w:val="20"/>
          <w:lang w:val="tr-TR" w:eastAsia="tr-TR"/>
        </w:rPr>
      </w:pPr>
      <w:r w:rsidRPr="007F7928">
        <w:rPr>
          <w:rFonts w:ascii="Times New Roman" w:eastAsia="Times New Roman" w:hAnsi="Times New Roman" w:cs="Times New Roman"/>
          <w:b/>
          <w:bCs/>
          <w:sz w:val="20"/>
          <w:szCs w:val="20"/>
          <w:lang w:val="tr-TR" w:eastAsia="tr-TR"/>
        </w:rPr>
        <w:t xml:space="preserve">12. HUKUK DAİRESİ E. 2012/25376 K. 2012/40503 </w:t>
      </w:r>
      <w:r>
        <w:rPr>
          <w:rFonts w:ascii="Times New Roman" w:eastAsia="Times New Roman" w:hAnsi="Times New Roman" w:cs="Times New Roman"/>
          <w:b/>
          <w:bCs/>
          <w:sz w:val="20"/>
          <w:szCs w:val="20"/>
          <w:lang w:val="tr-TR" w:eastAsia="tr-TR"/>
        </w:rPr>
        <w:t xml:space="preserve">T. 27.12.2012: </w:t>
      </w:r>
      <w:r w:rsidRPr="00C1430C">
        <w:rPr>
          <w:rFonts w:ascii="Times New Roman" w:eastAsia="Times New Roman" w:hAnsi="Times New Roman" w:cs="Times New Roman"/>
          <w:b/>
          <w:bCs/>
          <w:sz w:val="20"/>
          <w:szCs w:val="20"/>
          <w:lang w:val="tr-TR" w:eastAsia="tr-TR"/>
        </w:rPr>
        <w:t xml:space="preserve"> </w:t>
      </w:r>
      <w:r w:rsidRPr="00C1430C">
        <w:rPr>
          <w:rFonts w:ascii="Times New Roman" w:eastAsia="Times New Roman" w:hAnsi="Times New Roman" w:cs="Times New Roman"/>
          <w:sz w:val="20"/>
          <w:szCs w:val="20"/>
          <w:lang w:val="tr-TR" w:eastAsia="tr-TR"/>
        </w:rPr>
        <w:t xml:space="preserve">7201 Sayılı Tebligat Kanunu'nun bilinen adrese tebligatı düzenleyen 10. maddesinin 1. fıkrasına göre; tebligat muhatabın bilinen en son adresinde yapılır. 6099 Sayılı Yasanın </w:t>
      </w:r>
      <w:hyperlink r:id="rId7" w:anchor="3" w:tooltip="İlgili maddeyi görmek için tıklayınız" w:history="1">
        <w:r w:rsidRPr="00C1430C">
          <w:rPr>
            <w:rFonts w:ascii="Times New Roman" w:eastAsia="Times New Roman" w:hAnsi="Times New Roman" w:cs="Times New Roman"/>
            <w:color w:val="0000FF"/>
            <w:sz w:val="20"/>
            <w:szCs w:val="20"/>
            <w:u w:val="single"/>
            <w:lang w:val="tr-TR" w:eastAsia="tr-TR"/>
          </w:rPr>
          <w:t>3</w:t>
        </w:r>
      </w:hyperlink>
      <w:r w:rsidRPr="00C1430C">
        <w:rPr>
          <w:rFonts w:ascii="Times New Roman" w:eastAsia="Times New Roman" w:hAnsi="Times New Roman" w:cs="Times New Roman"/>
          <w:sz w:val="20"/>
          <w:szCs w:val="20"/>
          <w:lang w:val="tr-TR" w:eastAsia="tr-TR"/>
        </w:rPr>
        <w:t xml:space="preserve">. maddesi ile eklenen aynı maddenin 2. fıkrasına göre ise, bilinen en son adresin tebligata elverişli olmadığının anlaşılması veya tebligat yapılamaması halinde, muhatabın adres kayıt sisteminde bulunan yerleşim yeri adresi, bilinen en son adresi olarak kabul edilir </w:t>
      </w:r>
      <w:r>
        <w:rPr>
          <w:rFonts w:ascii="Times New Roman" w:eastAsia="Times New Roman" w:hAnsi="Times New Roman" w:cs="Times New Roman"/>
          <w:sz w:val="20"/>
          <w:szCs w:val="20"/>
          <w:lang w:val="tr-TR" w:eastAsia="tr-TR"/>
        </w:rPr>
        <w:t xml:space="preserve">ve tebligat bu adrese yapılır. </w:t>
      </w:r>
      <w:r w:rsidRPr="00C1430C">
        <w:rPr>
          <w:rFonts w:ascii="Times New Roman" w:eastAsia="Times New Roman" w:hAnsi="Times New Roman" w:cs="Times New Roman"/>
          <w:sz w:val="20"/>
          <w:szCs w:val="20"/>
          <w:lang w:val="tr-TR" w:eastAsia="tr-TR"/>
        </w:rPr>
        <w:t xml:space="preserve">Aynı Kanun'un tebliğ imkansızlığı ve tebellüğden imtina başlıklı 21. maddesine, 6099 Sayılı Yasanın </w:t>
      </w:r>
      <w:r>
        <w:rPr>
          <w:rFonts w:ascii="Times New Roman" w:hAnsi="Times New Roman" w:cs="Times New Roman"/>
          <w:sz w:val="20"/>
          <w:szCs w:val="20"/>
        </w:rPr>
        <w:t>5.</w:t>
      </w:r>
      <w:r w:rsidRPr="00C1430C">
        <w:rPr>
          <w:rFonts w:ascii="Times New Roman" w:eastAsia="Times New Roman" w:hAnsi="Times New Roman" w:cs="Times New Roman"/>
          <w:sz w:val="20"/>
          <w:szCs w:val="20"/>
          <w:lang w:val="tr-TR" w:eastAsia="tr-TR"/>
        </w:rPr>
        <w:t xml:space="preserve"> maddesi ile eklenen 2. Fıkra</w:t>
      </w:r>
      <w:r>
        <w:rPr>
          <w:rFonts w:ascii="Times New Roman" w:eastAsia="Times New Roman" w:hAnsi="Times New Roman" w:cs="Times New Roman"/>
          <w:sz w:val="20"/>
          <w:szCs w:val="20"/>
          <w:lang w:val="tr-TR" w:eastAsia="tr-TR"/>
        </w:rPr>
        <w:t>-</w:t>
      </w:r>
      <w:r w:rsidRPr="00C1430C">
        <w:rPr>
          <w:rFonts w:ascii="Times New Roman" w:eastAsia="Times New Roman" w:hAnsi="Times New Roman" w:cs="Times New Roman"/>
          <w:sz w:val="20"/>
          <w:szCs w:val="20"/>
          <w:lang w:val="tr-TR" w:eastAsia="tr-TR"/>
        </w:rPr>
        <w:t>sında; "Gösterilen adres muhatabın adres kayıt sistemindeki adresi olup, muhatap adreste hiç oturmamış veya o adresten sürekli olarak ayrılmış olsa dahi, tebliğ memuru tebliğ olunacak evrakı, o yerin muhtar veya ihtiyar heyeti azasından birine veyahut zabıta amir veya memurlarına imza karşılığında teslim eder ve tesellüm edenin adresini ihtiva eden ihbarnameyi gösterilen adresteki binanın kapısına yapıştırır. İhbarnamenin kapıya yapış</w:t>
      </w:r>
      <w:r>
        <w:rPr>
          <w:rFonts w:ascii="Times New Roman" w:eastAsia="Times New Roman" w:hAnsi="Times New Roman" w:cs="Times New Roman"/>
          <w:sz w:val="20"/>
          <w:szCs w:val="20"/>
          <w:lang w:val="tr-TR" w:eastAsia="tr-TR"/>
        </w:rPr>
        <w:t>-</w:t>
      </w:r>
      <w:r w:rsidRPr="00C1430C">
        <w:rPr>
          <w:rFonts w:ascii="Times New Roman" w:eastAsia="Times New Roman" w:hAnsi="Times New Roman" w:cs="Times New Roman"/>
          <w:sz w:val="20"/>
          <w:szCs w:val="20"/>
          <w:lang w:val="tr-TR" w:eastAsia="tr-TR"/>
        </w:rPr>
        <w:t xml:space="preserve">tırıldığı tarih, tebliğ tarihi </w:t>
      </w:r>
      <w:r>
        <w:rPr>
          <w:rFonts w:ascii="Times New Roman" w:eastAsia="Times New Roman" w:hAnsi="Times New Roman" w:cs="Times New Roman"/>
          <w:sz w:val="20"/>
          <w:szCs w:val="20"/>
          <w:lang w:val="tr-TR" w:eastAsia="tr-TR"/>
        </w:rPr>
        <w:t xml:space="preserve">sayılır" hükmü yer almaktadır. </w:t>
      </w:r>
      <w:r w:rsidRPr="00C1430C">
        <w:rPr>
          <w:rFonts w:ascii="Times New Roman" w:eastAsia="Times New Roman" w:hAnsi="Times New Roman" w:cs="Times New Roman"/>
          <w:sz w:val="20"/>
          <w:szCs w:val="20"/>
          <w:lang w:val="tr-TR" w:eastAsia="tr-TR"/>
        </w:rPr>
        <w:t xml:space="preserve">Söz konusu 7201 Sayılı Yasanın </w:t>
      </w:r>
      <w:r>
        <w:rPr>
          <w:rFonts w:ascii="Times New Roman" w:hAnsi="Times New Roman" w:cs="Times New Roman"/>
          <w:sz w:val="20"/>
          <w:szCs w:val="20"/>
        </w:rPr>
        <w:t xml:space="preserve">10. </w:t>
      </w:r>
      <w:r w:rsidRPr="00C1430C">
        <w:rPr>
          <w:rFonts w:ascii="Times New Roman" w:eastAsia="Times New Roman" w:hAnsi="Times New Roman" w:cs="Times New Roman"/>
          <w:sz w:val="20"/>
          <w:szCs w:val="20"/>
          <w:lang w:val="tr-TR" w:eastAsia="tr-TR"/>
        </w:rPr>
        <w:t xml:space="preserve"> maddesi ile ilgili değişikliğe ilişkin madde gerekçesinde, kişilere getirilen adres kayıt sistemi zorunluluğu ile birlikte işleyişin kolaylaştığı dile getirilmiş, ancak yapılan yeni düzenlemeyle, öncelikle yine bilinen en son adrese tebligat yapılacağı, tebligatın yapılmasını isteyenin veya tebligatı çıkartan makamın bildirdiği adresin, tebligata elverişli olmadığının anlaşılması ya da bu adrese tebligat yapılamaması halinde, muhatabın 5490 Sayılı Kanuna göre adres kayıt sistemindeki adresinin bilinen en son adresi olarak kabul edileceği ve tebligatın buraya yapılacağı açıklanmış, değişiklik ile birlikte adres kayıt sistemi dışında başkaca adres araştırması yapılmasının gerekmeyeceği vurgulanmıştır. </w:t>
      </w:r>
    </w:p>
    <w:p w:rsidR="001A04E0" w:rsidRPr="007F7928" w:rsidRDefault="001A04E0" w:rsidP="00D04124">
      <w:pPr>
        <w:spacing w:before="100" w:beforeAutospacing="1" w:after="100" w:afterAutospacing="1" w:line="240" w:lineRule="auto"/>
        <w:jc w:val="both"/>
        <w:rPr>
          <w:rFonts w:ascii="Times New Roman" w:eastAsia="Times New Roman" w:hAnsi="Times New Roman" w:cs="Times New Roman"/>
          <w:i/>
          <w:sz w:val="20"/>
          <w:szCs w:val="20"/>
          <w:lang w:val="tr-TR" w:eastAsia="tr-TR"/>
        </w:rPr>
      </w:pPr>
      <w:r w:rsidRPr="00C1430C">
        <w:rPr>
          <w:rFonts w:ascii="Times New Roman" w:eastAsia="Times New Roman" w:hAnsi="Times New Roman" w:cs="Times New Roman"/>
          <w:sz w:val="20"/>
          <w:szCs w:val="20"/>
          <w:lang w:val="tr-TR" w:eastAsia="tr-TR"/>
        </w:rPr>
        <w:t xml:space="preserve">7201Sayılı Yasanın 21. maddesi ile ilgili değişikliğe ilişkin kanun gerekçesinde ise, 21/1. maddeye göre bilinen en son adrese çıkartılan tebligattan sonuç alınamazsa, 10. madde gereği adres kayıt sistemindeki adres esas alınarak başkaca araştırma yapılmaksızın o adrese tebligat çıkarılacağı açıklanmıştır. Muhatap o adreste hiç oturmamış ya da adresten ayrılmış dahi olsa tebligat iade edilmeyecek, 21/2. madde gereğince işlem yapılacaktır. Bunun yapılabilmesi için de </w:t>
      </w:r>
      <w:r w:rsidRPr="00C1430C">
        <w:rPr>
          <w:rFonts w:ascii="Times New Roman" w:eastAsia="Times New Roman" w:hAnsi="Times New Roman" w:cs="Times New Roman"/>
          <w:i/>
          <w:sz w:val="20"/>
          <w:szCs w:val="20"/>
          <w:lang w:val="tr-TR" w:eastAsia="tr-TR"/>
        </w:rPr>
        <w:t>tebligatı çıkaran merciin, adresin, adres kayıt sistemindeki mernis adresi olduğunu tebliğ evrak</w:t>
      </w:r>
      <w:r>
        <w:rPr>
          <w:rFonts w:ascii="Times New Roman" w:eastAsia="Times New Roman" w:hAnsi="Times New Roman" w:cs="Times New Roman"/>
          <w:i/>
          <w:sz w:val="20"/>
          <w:szCs w:val="20"/>
          <w:lang w:val="tr-TR" w:eastAsia="tr-TR"/>
        </w:rPr>
        <w:t xml:space="preserve">ında belirtmesi gerekmektedir. </w:t>
      </w:r>
      <w:r w:rsidRPr="00C1430C">
        <w:rPr>
          <w:rFonts w:ascii="Times New Roman" w:eastAsia="Times New Roman" w:hAnsi="Times New Roman" w:cs="Times New Roman"/>
          <w:sz w:val="20"/>
          <w:szCs w:val="20"/>
          <w:lang w:val="tr-TR" w:eastAsia="tr-TR"/>
        </w:rPr>
        <w:t xml:space="preserve">Tüm bu açıklamalar doğrultusunda kişiye önce bilinen en son adresi esas alınarak ( bilinen bir adresi yok ise adres kayıt sistemindeki adresi esas alınarak ) Tebligat Kanunu'nun 21/1. maddesine göre tebligat çıkartılmalı, adres tebligata elverişli değilse ya da tebligat yapılamazsa adres kayıt sistemindeki adresine buna ilişkin şerh de düşülerek 21/2. madde uyarınca tebligat yapılmalıdır. </w:t>
      </w:r>
    </w:p>
    <w:p w:rsidR="001A04E0" w:rsidRPr="00C1430C" w:rsidRDefault="001A04E0" w:rsidP="00D04124">
      <w:pPr>
        <w:spacing w:before="100" w:beforeAutospacing="1" w:after="100" w:afterAutospacing="1" w:line="240" w:lineRule="auto"/>
        <w:jc w:val="both"/>
        <w:rPr>
          <w:rFonts w:ascii="Times New Roman" w:eastAsia="Times New Roman" w:hAnsi="Times New Roman" w:cs="Times New Roman"/>
          <w:sz w:val="20"/>
          <w:szCs w:val="20"/>
          <w:lang w:val="tr-TR" w:eastAsia="tr-TR"/>
        </w:rPr>
      </w:pPr>
      <w:r w:rsidRPr="00C1430C">
        <w:rPr>
          <w:rFonts w:ascii="Times New Roman" w:eastAsia="Times New Roman" w:hAnsi="Times New Roman" w:cs="Times New Roman"/>
          <w:sz w:val="20"/>
          <w:szCs w:val="20"/>
          <w:lang w:val="tr-TR" w:eastAsia="tr-TR"/>
        </w:rPr>
        <w:t>Somut olayda, alacaklı tarafından borçluya karşı genel haciz yolu ile i1amsız icra takibine başlandığı, ödeme emrinin, 12.5.2011 tarihinde borçlunun mernis adresi esas alınmak suretiyle buna ilişkin şerh de düşülerek, doğrudan 7201 Sayılı Tebligat Kanunu'nun</w:t>
      </w:r>
      <w:r>
        <w:rPr>
          <w:rFonts w:ascii="Times New Roman" w:hAnsi="Times New Roman" w:cs="Times New Roman"/>
          <w:sz w:val="20"/>
          <w:szCs w:val="20"/>
        </w:rPr>
        <w:t>21</w:t>
      </w:r>
      <w:r w:rsidRPr="00C1430C">
        <w:rPr>
          <w:rFonts w:ascii="Times New Roman" w:eastAsia="Times New Roman" w:hAnsi="Times New Roman" w:cs="Times New Roman"/>
          <w:sz w:val="20"/>
          <w:szCs w:val="20"/>
          <w:lang w:val="tr-TR" w:eastAsia="tr-TR"/>
        </w:rPr>
        <w:t xml:space="preserve">/2. maddesine göre tebliğ edildiği, mahkemece, tebliğ işleminin usulsüz olduğu gerekçesi ile borçlunun usulsüz tebligat şikayetinin kabulüne karar verildiği görülmektedir. </w:t>
      </w:r>
    </w:p>
    <w:p w:rsidR="00DC05FB" w:rsidRPr="00497652" w:rsidRDefault="001A04E0" w:rsidP="00497652">
      <w:pPr>
        <w:spacing w:before="100" w:beforeAutospacing="1" w:after="100" w:afterAutospacing="1" w:line="240" w:lineRule="auto"/>
        <w:jc w:val="both"/>
        <w:rPr>
          <w:rFonts w:ascii="Times New Roman" w:eastAsia="Times New Roman" w:hAnsi="Times New Roman" w:cs="Times New Roman"/>
          <w:sz w:val="20"/>
          <w:szCs w:val="20"/>
          <w:lang w:val="tr-TR" w:eastAsia="tr-TR"/>
        </w:rPr>
      </w:pPr>
      <w:r w:rsidRPr="00C1430C">
        <w:rPr>
          <w:rFonts w:ascii="Times New Roman" w:eastAsia="Times New Roman" w:hAnsi="Times New Roman" w:cs="Times New Roman"/>
          <w:sz w:val="20"/>
          <w:szCs w:val="20"/>
          <w:lang w:val="tr-TR" w:eastAsia="tr-TR"/>
        </w:rPr>
        <w:t xml:space="preserve">Yukarıda yapılan açıklamalardan da anlaşılacağı üzere borçluya yapılan ödeme emri tebliği usulsüz olup, borçlunun süresinde yapmış olduğu </w:t>
      </w:r>
      <w:proofErr w:type="gramStart"/>
      <w:r w:rsidRPr="00C1430C">
        <w:rPr>
          <w:rFonts w:ascii="Times New Roman" w:eastAsia="Times New Roman" w:hAnsi="Times New Roman" w:cs="Times New Roman"/>
          <w:sz w:val="20"/>
          <w:szCs w:val="20"/>
          <w:lang w:val="tr-TR" w:eastAsia="tr-TR"/>
        </w:rPr>
        <w:t>şikayet</w:t>
      </w:r>
      <w:proofErr w:type="gramEnd"/>
      <w:r w:rsidRPr="00C1430C">
        <w:rPr>
          <w:rFonts w:ascii="Times New Roman" w:eastAsia="Times New Roman" w:hAnsi="Times New Roman" w:cs="Times New Roman"/>
          <w:sz w:val="20"/>
          <w:szCs w:val="20"/>
          <w:lang w:val="tr-TR" w:eastAsia="tr-TR"/>
        </w:rPr>
        <w:t xml:space="preserve"> neticesinde Tebligat Kanunu'nun 32. maddesi gereğince takibi öğrendiği tarih olarak bildirdiği tarihin tebliğ tarihi olarak düzeltilmesine ilişkin yerel mahkeme kararı yukarıda yazılı ilkelere uygun olduğundan Dairemizce onanması gerekirken, bozulduğu anlaşılmakla borçlunun karar düzeltme isteminin kabulüne kar</w:t>
      </w:r>
      <w:bookmarkStart w:id="0" w:name="_GoBack"/>
      <w:bookmarkEnd w:id="0"/>
      <w:r w:rsidRPr="00C1430C">
        <w:rPr>
          <w:rFonts w:ascii="Times New Roman" w:eastAsia="Times New Roman" w:hAnsi="Times New Roman" w:cs="Times New Roman"/>
          <w:sz w:val="20"/>
          <w:szCs w:val="20"/>
          <w:lang w:val="tr-TR" w:eastAsia="tr-TR"/>
        </w:rPr>
        <w:t xml:space="preserve">ar vermek gerekmiştir. </w:t>
      </w:r>
    </w:p>
    <w:sectPr w:rsidR="00DC05FB" w:rsidRPr="00497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B036A"/>
    <w:multiLevelType w:val="hybridMultilevel"/>
    <w:tmpl w:val="43C0B1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A915EF"/>
    <w:multiLevelType w:val="hybridMultilevel"/>
    <w:tmpl w:val="CBA05D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30"/>
    <w:rsid w:val="001A04E0"/>
    <w:rsid w:val="00497652"/>
    <w:rsid w:val="00C32C30"/>
    <w:rsid w:val="00D04124"/>
    <w:rsid w:val="00DC05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C48B"/>
  <w15:docId w15:val="{283881FC-A5EB-456A-848F-FFB9D9F6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E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04E0"/>
    <w:pPr>
      <w:ind w:left="720"/>
      <w:contextualSpacing/>
    </w:pPr>
  </w:style>
  <w:style w:type="character" w:styleId="Kpr">
    <w:name w:val="Hyperlink"/>
    <w:basedOn w:val="VarsaylanParagrafYazTipi"/>
    <w:uiPriority w:val="99"/>
    <w:semiHidden/>
    <w:unhideWhenUsed/>
    <w:rsid w:val="001A04E0"/>
    <w:rPr>
      <w:color w:val="0000FF"/>
      <w:u w:val="single"/>
    </w:rPr>
  </w:style>
  <w:style w:type="paragraph" w:styleId="NormalWeb">
    <w:name w:val="Normal (Web)"/>
    <w:basedOn w:val="Normal"/>
    <w:uiPriority w:val="99"/>
    <w:unhideWhenUsed/>
    <w:rsid w:val="001A04E0"/>
    <w:pPr>
      <w:spacing w:before="100" w:beforeAutospacing="1" w:after="100" w:afterAutospacing="1" w:line="240" w:lineRule="auto"/>
    </w:pPr>
    <w:rPr>
      <w:rFonts w:ascii="Arial" w:eastAsia="Times New Roman" w:hAnsi="Arial" w:cs="Arial"/>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zanci.com/kho2/ibb/files/tc609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zanci.com/kho2/ibb/files/tc1086.htm" TargetMode="External"/><Relationship Id="rId5" Type="http://schemas.openxmlformats.org/officeDocument/2006/relationships/hyperlink" Target="http://www.kazanci.com/kho2/ibb/files/tc2004.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Meral Ozkan</dc:creator>
  <cp:lastModifiedBy>Emel Şen</cp:lastModifiedBy>
  <cp:revision>3</cp:revision>
  <dcterms:created xsi:type="dcterms:W3CDTF">2017-10-16T08:02:00Z</dcterms:created>
  <dcterms:modified xsi:type="dcterms:W3CDTF">2017-10-16T08:11:00Z</dcterms:modified>
</cp:coreProperties>
</file>