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46D71F" w14:textId="77777777" w:rsidR="00092607" w:rsidRDefault="00092607" w:rsidP="00C10B8D">
      <w:pPr>
        <w:jc w:val="center"/>
        <w:rPr>
          <w:b/>
          <w:lang w:val="tr-TR"/>
        </w:rPr>
      </w:pPr>
      <w:r>
        <w:rPr>
          <w:b/>
          <w:lang w:val="tr-TR"/>
        </w:rPr>
        <w:t>HKUK 1506 -</w:t>
      </w:r>
      <w:r w:rsidR="00861F8D" w:rsidRPr="00C10B8D">
        <w:rPr>
          <w:b/>
          <w:lang w:val="tr-TR"/>
        </w:rPr>
        <w:t xml:space="preserve">HUKUK DİLİ VE ADLİ YAZIŞMALAR </w:t>
      </w:r>
    </w:p>
    <w:p w14:paraId="5F506FB2" w14:textId="4D51BDA8" w:rsidR="00861F8D" w:rsidRDefault="00861F8D" w:rsidP="00092607">
      <w:pPr>
        <w:jc w:val="center"/>
        <w:rPr>
          <w:b/>
          <w:lang w:val="tr-TR"/>
        </w:rPr>
      </w:pPr>
      <w:r w:rsidRPr="00C10B8D">
        <w:rPr>
          <w:b/>
          <w:lang w:val="tr-TR"/>
        </w:rPr>
        <w:t>DERSİNİ ALAN ÖĞRENCİLERİN DİKKATİNE</w:t>
      </w:r>
    </w:p>
    <w:p w14:paraId="4C50D57B" w14:textId="77777777" w:rsidR="00092607" w:rsidRPr="00092607" w:rsidRDefault="00092607" w:rsidP="00092607">
      <w:pPr>
        <w:jc w:val="center"/>
        <w:rPr>
          <w:b/>
          <w:lang w:val="tr-TR"/>
        </w:rPr>
      </w:pPr>
    </w:p>
    <w:p w14:paraId="62A49710" w14:textId="644532C2" w:rsidR="00861F8D" w:rsidRDefault="00861F8D" w:rsidP="00C10B8D">
      <w:pPr>
        <w:jc w:val="both"/>
        <w:rPr>
          <w:lang w:val="tr-TR"/>
        </w:rPr>
      </w:pPr>
      <w:r>
        <w:rPr>
          <w:lang w:val="tr-TR"/>
        </w:rPr>
        <w:tab/>
      </w:r>
      <w:r w:rsidR="00C10B8D" w:rsidRPr="00C10B8D">
        <w:rPr>
          <w:lang w:val="tr-TR"/>
        </w:rPr>
        <w:t>H</w:t>
      </w:r>
      <w:r w:rsidR="00E03B2F">
        <w:rPr>
          <w:lang w:val="tr-TR"/>
        </w:rPr>
        <w:t>KUK</w:t>
      </w:r>
      <w:r w:rsidR="00092607">
        <w:rPr>
          <w:lang w:val="tr-TR"/>
        </w:rPr>
        <w:t xml:space="preserve"> 1506 - </w:t>
      </w:r>
      <w:r w:rsidR="00C10B8D" w:rsidRPr="00C10B8D">
        <w:rPr>
          <w:lang w:val="tr-TR"/>
        </w:rPr>
        <w:t xml:space="preserve">Hukuk Dili Ve Adli Yazışmalar Dersini Alan </w:t>
      </w:r>
      <w:r w:rsidR="00E03B2F">
        <w:rPr>
          <w:lang w:val="tr-TR"/>
        </w:rPr>
        <w:t>Hukuk Fakülte</w:t>
      </w:r>
      <w:r w:rsidR="00092607">
        <w:rPr>
          <w:lang w:val="tr-TR"/>
        </w:rPr>
        <w:t xml:space="preserve">si ve Adalet Meslek Yüksekokulumuz </w:t>
      </w:r>
      <w:r w:rsidR="00C10B8D">
        <w:rPr>
          <w:lang w:val="tr-TR"/>
        </w:rPr>
        <w:t>ö</w:t>
      </w:r>
      <w:r>
        <w:rPr>
          <w:lang w:val="tr-TR"/>
        </w:rPr>
        <w:t>ğrencilerin</w:t>
      </w:r>
      <w:r w:rsidR="00E03B2F">
        <w:rPr>
          <w:lang w:val="tr-TR"/>
        </w:rPr>
        <w:t>in</w:t>
      </w:r>
      <w:r w:rsidR="00092607">
        <w:rPr>
          <w:lang w:val="tr-TR"/>
        </w:rPr>
        <w:t xml:space="preserve"> a</w:t>
      </w:r>
      <w:r>
        <w:rPr>
          <w:lang w:val="tr-TR"/>
        </w:rPr>
        <w:t xml:space="preserve">ra sınav yerine değerlendirilmek üzere </w:t>
      </w:r>
      <w:r w:rsidRPr="00C10B8D">
        <w:rPr>
          <w:u w:val="single"/>
          <w:lang w:val="tr-TR"/>
        </w:rPr>
        <w:t>aşağıda belirtilen koşullara uygun</w:t>
      </w:r>
      <w:r>
        <w:rPr>
          <w:lang w:val="tr-TR"/>
        </w:rPr>
        <w:t xml:space="preserve"> bir çalışmayı hazırlayarak en geç 17 Nisan 2020 Cuma gününe kadar dersin hocasına Y 537B nolu odada </w:t>
      </w:r>
      <w:r w:rsidRPr="00C10B8D">
        <w:rPr>
          <w:u w:val="single"/>
          <w:lang w:val="tr-TR"/>
        </w:rPr>
        <w:t>imza karşılığı</w:t>
      </w:r>
      <w:r>
        <w:rPr>
          <w:lang w:val="tr-TR"/>
        </w:rPr>
        <w:t xml:space="preserve"> </w:t>
      </w:r>
      <w:r w:rsidR="00C10B8D">
        <w:rPr>
          <w:lang w:val="tr-TR"/>
        </w:rPr>
        <w:t xml:space="preserve">bizzat </w:t>
      </w:r>
      <w:r>
        <w:rPr>
          <w:lang w:val="tr-TR"/>
        </w:rPr>
        <w:t>teslim etmeleri önem</w:t>
      </w:r>
      <w:bookmarkStart w:id="0" w:name="_GoBack"/>
      <w:bookmarkEnd w:id="0"/>
      <w:r>
        <w:rPr>
          <w:lang w:val="tr-TR"/>
        </w:rPr>
        <w:t>le duyurulur.</w:t>
      </w:r>
    </w:p>
    <w:p w14:paraId="7F675B75" w14:textId="3409615F" w:rsidR="00092607" w:rsidRPr="00092607" w:rsidRDefault="00861F8D" w:rsidP="00092607">
      <w:pPr>
        <w:pStyle w:val="ListeParagraf"/>
        <w:numPr>
          <w:ilvl w:val="0"/>
          <w:numId w:val="1"/>
        </w:numPr>
        <w:ind w:left="284"/>
        <w:jc w:val="both"/>
        <w:rPr>
          <w:lang w:val="tr-TR"/>
        </w:rPr>
      </w:pPr>
      <w:r w:rsidRPr="00092607">
        <w:rPr>
          <w:lang w:val="tr-TR"/>
        </w:rPr>
        <w:t xml:space="preserve">Her öğrenci bir suç senaryosu tasarlayarak bu senaryoya ilişkin bir </w:t>
      </w:r>
      <w:r w:rsidR="00092607" w:rsidRPr="00092607">
        <w:rPr>
          <w:lang w:val="tr-TR"/>
        </w:rPr>
        <w:t>şikâyet</w:t>
      </w:r>
      <w:r w:rsidRPr="00092607">
        <w:rPr>
          <w:lang w:val="tr-TR"/>
        </w:rPr>
        <w:t xml:space="preserve"> dilekçesi hazırlayacaklardır.</w:t>
      </w:r>
    </w:p>
    <w:p w14:paraId="1E1B58E1" w14:textId="43F2EBF3" w:rsidR="00092607" w:rsidRPr="00092607" w:rsidRDefault="00861F8D" w:rsidP="00092607">
      <w:pPr>
        <w:pStyle w:val="ListeParagraf"/>
        <w:numPr>
          <w:ilvl w:val="0"/>
          <w:numId w:val="1"/>
        </w:numPr>
        <w:ind w:left="284"/>
        <w:jc w:val="both"/>
        <w:rPr>
          <w:lang w:val="tr-TR"/>
        </w:rPr>
      </w:pPr>
      <w:r w:rsidRPr="00092607">
        <w:rPr>
          <w:lang w:val="tr-TR"/>
        </w:rPr>
        <w:t xml:space="preserve">Suçun </w:t>
      </w:r>
      <w:r w:rsidR="00092607" w:rsidRPr="00092607">
        <w:rPr>
          <w:lang w:val="tr-TR"/>
        </w:rPr>
        <w:t>şikâyete</w:t>
      </w:r>
      <w:r w:rsidRPr="00092607">
        <w:rPr>
          <w:lang w:val="tr-TR"/>
        </w:rPr>
        <w:t xml:space="preserve"> tabi bir suç olması şart olmayıp resen takip edilen bir suça ilişkin de </w:t>
      </w:r>
      <w:r w:rsidR="00092607" w:rsidRPr="00092607">
        <w:rPr>
          <w:lang w:val="tr-TR"/>
        </w:rPr>
        <w:t>şikâyet</w:t>
      </w:r>
      <w:r w:rsidR="00092607">
        <w:rPr>
          <w:lang w:val="tr-TR"/>
        </w:rPr>
        <w:t xml:space="preserve"> dilekçesi hazırlanabilir.</w:t>
      </w:r>
    </w:p>
    <w:p w14:paraId="6973FD8A" w14:textId="6656D4FD" w:rsidR="00861F8D" w:rsidRPr="00092607" w:rsidRDefault="00861F8D" w:rsidP="00092607">
      <w:pPr>
        <w:pStyle w:val="ListeParagraf"/>
        <w:numPr>
          <w:ilvl w:val="0"/>
          <w:numId w:val="1"/>
        </w:numPr>
        <w:ind w:left="284"/>
        <w:jc w:val="both"/>
        <w:rPr>
          <w:lang w:val="tr-TR"/>
        </w:rPr>
      </w:pPr>
      <w:r w:rsidRPr="00092607">
        <w:rPr>
          <w:lang w:val="tr-TR"/>
        </w:rPr>
        <w:t>Dilekçe</w:t>
      </w:r>
      <w:r w:rsidR="00092607">
        <w:rPr>
          <w:lang w:val="tr-TR"/>
        </w:rPr>
        <w:t>nin</w:t>
      </w:r>
      <w:r w:rsidRPr="00092607">
        <w:rPr>
          <w:lang w:val="tr-TR"/>
        </w:rPr>
        <w:t xml:space="preserve">, derste anlatılan dilekçe yazım koşullarına ve yine derste anlatılan </w:t>
      </w:r>
      <w:r w:rsidR="00092607" w:rsidRPr="00092607">
        <w:rPr>
          <w:lang w:val="tr-TR"/>
        </w:rPr>
        <w:t>şikâyet</w:t>
      </w:r>
      <w:r w:rsidRPr="00092607">
        <w:rPr>
          <w:lang w:val="tr-TR"/>
        </w:rPr>
        <w:t xml:space="preserve"> dilekçesinin içermesi gereken unsurlara uygun olması gerekmekte olup bu unsurlar şu şekilde puanlamaya esas alınacaktır:</w:t>
      </w:r>
    </w:p>
    <w:p w14:paraId="268AE9FA" w14:textId="2000DDF4" w:rsidR="00861F8D" w:rsidRPr="00092607" w:rsidRDefault="00861F8D" w:rsidP="00092607">
      <w:pPr>
        <w:pStyle w:val="ListeParagraf"/>
        <w:numPr>
          <w:ilvl w:val="1"/>
          <w:numId w:val="5"/>
        </w:numPr>
        <w:jc w:val="both"/>
        <w:rPr>
          <w:lang w:val="tr-TR"/>
        </w:rPr>
      </w:pPr>
      <w:r w:rsidRPr="00092607">
        <w:rPr>
          <w:lang w:val="tr-TR"/>
        </w:rPr>
        <w:t>Şekil unsurları</w:t>
      </w:r>
      <w:r w:rsidRPr="00092607">
        <w:rPr>
          <w:lang w:val="tr-TR"/>
        </w:rPr>
        <w:tab/>
      </w:r>
      <w:r w:rsidRPr="00092607">
        <w:rPr>
          <w:lang w:val="tr-TR"/>
        </w:rPr>
        <w:tab/>
      </w:r>
      <w:r w:rsidRPr="00092607">
        <w:rPr>
          <w:lang w:val="tr-TR"/>
        </w:rPr>
        <w:tab/>
        <w:t>% 30</w:t>
      </w:r>
    </w:p>
    <w:p w14:paraId="6FCE82A9" w14:textId="409005B9" w:rsidR="00861F8D" w:rsidRPr="00092607" w:rsidRDefault="00861F8D" w:rsidP="00092607">
      <w:pPr>
        <w:pStyle w:val="ListeParagraf"/>
        <w:numPr>
          <w:ilvl w:val="1"/>
          <w:numId w:val="5"/>
        </w:numPr>
        <w:jc w:val="both"/>
        <w:rPr>
          <w:lang w:val="tr-TR"/>
        </w:rPr>
      </w:pPr>
      <w:r w:rsidRPr="00092607">
        <w:rPr>
          <w:lang w:val="tr-TR"/>
        </w:rPr>
        <w:t xml:space="preserve">Hukuki terimlere </w:t>
      </w:r>
      <w:r w:rsidR="00092607" w:rsidRPr="00092607">
        <w:rPr>
          <w:lang w:val="tr-TR"/>
        </w:rPr>
        <w:t>hâkimiyet</w:t>
      </w:r>
      <w:r w:rsidRPr="00092607">
        <w:rPr>
          <w:lang w:val="tr-TR"/>
        </w:rPr>
        <w:tab/>
        <w:t>% 30</w:t>
      </w:r>
    </w:p>
    <w:p w14:paraId="687B4C2F" w14:textId="21131622" w:rsidR="00861F8D" w:rsidRPr="00092607" w:rsidRDefault="00861F8D" w:rsidP="00092607">
      <w:pPr>
        <w:pStyle w:val="ListeParagraf"/>
        <w:numPr>
          <w:ilvl w:val="1"/>
          <w:numId w:val="5"/>
        </w:numPr>
        <w:jc w:val="both"/>
        <w:rPr>
          <w:lang w:val="tr-TR"/>
        </w:rPr>
      </w:pPr>
      <w:r w:rsidRPr="00092607">
        <w:rPr>
          <w:u w:val="single"/>
          <w:lang w:val="tr-TR"/>
        </w:rPr>
        <w:t>Dilekçenin içeriği ve özgünlüğü</w:t>
      </w:r>
      <w:r w:rsidR="00092607">
        <w:rPr>
          <w:u w:val="single"/>
          <w:lang w:val="tr-TR"/>
        </w:rPr>
        <w:t xml:space="preserve">  </w:t>
      </w:r>
      <w:r w:rsidRPr="00092607">
        <w:rPr>
          <w:lang w:val="tr-TR"/>
        </w:rPr>
        <w:t xml:space="preserve"> %40</w:t>
      </w:r>
    </w:p>
    <w:p w14:paraId="59753894" w14:textId="7902AF9A" w:rsidR="00092607" w:rsidRDefault="00861F8D" w:rsidP="00092607">
      <w:pPr>
        <w:spacing w:line="240" w:lineRule="auto"/>
        <w:jc w:val="both"/>
        <w:rPr>
          <w:lang w:val="tr-TR"/>
        </w:rPr>
      </w:pPr>
      <w:r>
        <w:rPr>
          <w:lang w:val="tr-TR"/>
        </w:rPr>
        <w:tab/>
      </w:r>
      <w:r w:rsidR="00092607">
        <w:rPr>
          <w:lang w:val="tr-TR"/>
        </w:rPr>
        <w:t xml:space="preserve">                                             TOPLAM           </w:t>
      </w:r>
      <w:r>
        <w:rPr>
          <w:lang w:val="tr-TR"/>
        </w:rPr>
        <w:t>%100</w:t>
      </w:r>
    </w:p>
    <w:p w14:paraId="1C29EBAB" w14:textId="1287D129" w:rsidR="00861F8D" w:rsidRDefault="00861F8D" w:rsidP="00092607">
      <w:pPr>
        <w:pStyle w:val="ListeParagraf"/>
        <w:numPr>
          <w:ilvl w:val="0"/>
          <w:numId w:val="1"/>
        </w:numPr>
        <w:spacing w:line="240" w:lineRule="auto"/>
        <w:ind w:left="284" w:hanging="284"/>
        <w:jc w:val="both"/>
        <w:rPr>
          <w:lang w:val="tr-TR"/>
        </w:rPr>
      </w:pPr>
      <w:r w:rsidRPr="00092607">
        <w:rPr>
          <w:lang w:val="tr-TR"/>
        </w:rPr>
        <w:t>Son tarihten sonra haklı bir mazereti olmadıkça çalışmalar</w:t>
      </w:r>
      <w:r w:rsidR="00092607">
        <w:rPr>
          <w:lang w:val="tr-TR"/>
        </w:rPr>
        <w:t xml:space="preserve"> teslim alınmayacak ve öğrenci a</w:t>
      </w:r>
      <w:r w:rsidRPr="00092607">
        <w:rPr>
          <w:lang w:val="tr-TR"/>
        </w:rPr>
        <w:t>ra sınavdan 0 (sıfır) almış kabul edilecektir.</w:t>
      </w:r>
    </w:p>
    <w:p w14:paraId="7838DECD" w14:textId="77777777" w:rsidR="00092607" w:rsidRPr="00092607" w:rsidRDefault="00092607" w:rsidP="00092607">
      <w:pPr>
        <w:pStyle w:val="ListeParagraf"/>
        <w:spacing w:line="240" w:lineRule="auto"/>
        <w:ind w:left="284"/>
        <w:jc w:val="both"/>
        <w:rPr>
          <w:lang w:val="tr-TR"/>
        </w:rPr>
      </w:pPr>
    </w:p>
    <w:p w14:paraId="746C5188" w14:textId="3009A2D1" w:rsidR="00092607" w:rsidRDefault="00861F8D" w:rsidP="00092607">
      <w:pPr>
        <w:pStyle w:val="ListeParagraf"/>
        <w:numPr>
          <w:ilvl w:val="0"/>
          <w:numId w:val="1"/>
        </w:numPr>
        <w:spacing w:line="240" w:lineRule="auto"/>
        <w:ind w:left="284" w:hanging="284"/>
        <w:jc w:val="both"/>
        <w:rPr>
          <w:lang w:val="tr-TR"/>
        </w:rPr>
      </w:pPr>
      <w:r w:rsidRPr="00092607">
        <w:rPr>
          <w:lang w:val="tr-TR"/>
        </w:rPr>
        <w:t xml:space="preserve">Dilekçeler en az 2 sayfa olacak olup sayfa üst sınırlaması yoktur. Ancak derste anlatıldığı üzere Adli dilekçelerin gereksiz tekrara kaçılmaması yönü unutulmayacak, bu </w:t>
      </w:r>
      <w:r w:rsidR="00C10B8D" w:rsidRPr="00092607">
        <w:rPr>
          <w:lang w:val="tr-TR"/>
        </w:rPr>
        <w:t>yönün unutulması öğrenci açısı</w:t>
      </w:r>
      <w:r w:rsidR="00092607">
        <w:rPr>
          <w:lang w:val="tr-TR"/>
        </w:rPr>
        <w:t>ndan puan kaybına yol açacaktır.</w:t>
      </w:r>
    </w:p>
    <w:p w14:paraId="7CB7F235" w14:textId="0DFEC061" w:rsidR="00092607" w:rsidRPr="00092607" w:rsidRDefault="00092607" w:rsidP="00092607">
      <w:pPr>
        <w:spacing w:line="240" w:lineRule="auto"/>
        <w:jc w:val="both"/>
        <w:rPr>
          <w:lang w:val="tr-TR"/>
        </w:rPr>
      </w:pPr>
    </w:p>
    <w:p w14:paraId="2A6EBBC4" w14:textId="312A86AD" w:rsidR="00E03B2F" w:rsidRPr="00092607" w:rsidRDefault="00E03B2F" w:rsidP="00092607">
      <w:pPr>
        <w:pStyle w:val="ListeParagraf"/>
        <w:numPr>
          <w:ilvl w:val="0"/>
          <w:numId w:val="1"/>
        </w:numPr>
        <w:spacing w:line="240" w:lineRule="auto"/>
        <w:ind w:left="284" w:hanging="284"/>
        <w:jc w:val="both"/>
        <w:rPr>
          <w:lang w:val="tr-TR"/>
        </w:rPr>
      </w:pPr>
      <w:r w:rsidRPr="00092607">
        <w:rPr>
          <w:lang w:val="tr-TR"/>
        </w:rPr>
        <w:t>Dilekçeler Microsoft Word Times New Roman 12 punto yazı karakterinde ve 1,5 satır aralığında, başlık kısmı hariç iki tarafa dayalı olarak yazılacaktır. Öğrenci çalışmasına bir üst kap</w:t>
      </w:r>
      <w:r w:rsidR="00092607" w:rsidRPr="00092607">
        <w:rPr>
          <w:lang w:val="tr-TR"/>
        </w:rPr>
        <w:t>ak sayfası ekleyerek bu sayfaya;</w:t>
      </w:r>
    </w:p>
    <w:p w14:paraId="2BE98861" w14:textId="15866AE2" w:rsidR="00E03B2F" w:rsidRPr="00092607" w:rsidRDefault="00E03B2F" w:rsidP="00092607">
      <w:pPr>
        <w:pStyle w:val="ListeParagraf"/>
        <w:numPr>
          <w:ilvl w:val="1"/>
          <w:numId w:val="6"/>
        </w:numPr>
        <w:jc w:val="both"/>
        <w:rPr>
          <w:lang w:val="tr-TR"/>
        </w:rPr>
      </w:pPr>
      <w:r w:rsidRPr="00092607">
        <w:rPr>
          <w:lang w:val="tr-TR"/>
        </w:rPr>
        <w:t>Dersin kodunu</w:t>
      </w:r>
    </w:p>
    <w:p w14:paraId="40369B63" w14:textId="6C4FA7E8" w:rsidR="00E03B2F" w:rsidRPr="00092607" w:rsidRDefault="00E03B2F" w:rsidP="00092607">
      <w:pPr>
        <w:pStyle w:val="ListeParagraf"/>
        <w:numPr>
          <w:ilvl w:val="1"/>
          <w:numId w:val="6"/>
        </w:numPr>
        <w:jc w:val="both"/>
        <w:rPr>
          <w:lang w:val="tr-TR"/>
        </w:rPr>
      </w:pPr>
      <w:r w:rsidRPr="00092607">
        <w:rPr>
          <w:lang w:val="tr-TR"/>
        </w:rPr>
        <w:t>Dersin adını</w:t>
      </w:r>
    </w:p>
    <w:p w14:paraId="3BE08A66" w14:textId="7062F330" w:rsidR="00E03B2F" w:rsidRPr="00092607" w:rsidRDefault="00E03B2F" w:rsidP="00092607">
      <w:pPr>
        <w:pStyle w:val="ListeParagraf"/>
        <w:numPr>
          <w:ilvl w:val="1"/>
          <w:numId w:val="6"/>
        </w:numPr>
        <w:jc w:val="both"/>
        <w:rPr>
          <w:lang w:val="tr-TR"/>
        </w:rPr>
      </w:pPr>
      <w:r w:rsidRPr="00092607">
        <w:rPr>
          <w:lang w:val="tr-TR"/>
        </w:rPr>
        <w:t>Ad ve soyadını</w:t>
      </w:r>
    </w:p>
    <w:p w14:paraId="0DF49645" w14:textId="1D01BF5E" w:rsidR="00E03B2F" w:rsidRPr="00092607" w:rsidRDefault="00E03B2F" w:rsidP="00092607">
      <w:pPr>
        <w:pStyle w:val="ListeParagraf"/>
        <w:numPr>
          <w:ilvl w:val="1"/>
          <w:numId w:val="6"/>
        </w:numPr>
        <w:jc w:val="both"/>
        <w:rPr>
          <w:lang w:val="tr-TR"/>
        </w:rPr>
      </w:pPr>
      <w:r w:rsidRPr="00092607">
        <w:rPr>
          <w:lang w:val="tr-TR"/>
        </w:rPr>
        <w:t>Okul numarasını</w:t>
      </w:r>
    </w:p>
    <w:p w14:paraId="405034B5" w14:textId="47AB2174" w:rsidR="00E03B2F" w:rsidRPr="00092607" w:rsidRDefault="00E03B2F" w:rsidP="00092607">
      <w:pPr>
        <w:pStyle w:val="ListeParagraf"/>
        <w:numPr>
          <w:ilvl w:val="1"/>
          <w:numId w:val="6"/>
        </w:numPr>
        <w:jc w:val="both"/>
        <w:rPr>
          <w:lang w:val="tr-TR"/>
        </w:rPr>
      </w:pPr>
      <w:r w:rsidRPr="00092607">
        <w:rPr>
          <w:lang w:val="tr-TR"/>
        </w:rPr>
        <w:t>Dersin hocasının ad ve soyadını</w:t>
      </w:r>
    </w:p>
    <w:p w14:paraId="445192EE" w14:textId="77777777" w:rsidR="00092607" w:rsidRDefault="00E03B2F" w:rsidP="00C10B8D">
      <w:pPr>
        <w:jc w:val="both"/>
        <w:rPr>
          <w:lang w:val="tr-TR"/>
        </w:rPr>
      </w:pPr>
      <w:proofErr w:type="gramStart"/>
      <w:r>
        <w:rPr>
          <w:lang w:val="tr-TR"/>
        </w:rPr>
        <w:t>yazacak</w:t>
      </w:r>
      <w:proofErr w:type="gramEnd"/>
      <w:r>
        <w:rPr>
          <w:lang w:val="tr-TR"/>
        </w:rPr>
        <w:t xml:space="preserve"> ve bu üst kapak sayfası ile beraber çalışmasını tel zımba ile zımbalayıp poşet dosya (mavi kenarlı dosya değil, üç kenarı kapalı naylon dosya) içerisinde teslim edecektir.</w:t>
      </w:r>
    </w:p>
    <w:p w14:paraId="741773F3" w14:textId="42C83766" w:rsidR="00092607" w:rsidRDefault="00C10B8D" w:rsidP="00092607">
      <w:pPr>
        <w:pStyle w:val="ListeParagraf"/>
        <w:numPr>
          <w:ilvl w:val="0"/>
          <w:numId w:val="1"/>
        </w:numPr>
        <w:ind w:left="284" w:hanging="284"/>
        <w:jc w:val="both"/>
        <w:rPr>
          <w:lang w:val="tr-TR"/>
        </w:rPr>
      </w:pPr>
      <w:r w:rsidRPr="00092607">
        <w:rPr>
          <w:lang w:val="tr-TR"/>
        </w:rPr>
        <w:t>Her öğrenci çalışmasını hocaya bizzat ve imza karşılığı teslim edecek olup, bir başka öğrenci aracılığı ile yapılmak istenen ödev teslimleri kabul edilmeyecektir.</w:t>
      </w:r>
    </w:p>
    <w:p w14:paraId="1602234B" w14:textId="77777777" w:rsidR="00092607" w:rsidRDefault="00092607" w:rsidP="00092607">
      <w:pPr>
        <w:pStyle w:val="ListeParagraf"/>
        <w:ind w:left="284"/>
        <w:jc w:val="both"/>
        <w:rPr>
          <w:lang w:val="tr-TR"/>
        </w:rPr>
      </w:pPr>
    </w:p>
    <w:p w14:paraId="0F56C50D" w14:textId="0B7A7642" w:rsidR="00092607" w:rsidRPr="00092607" w:rsidRDefault="00E03B2F" w:rsidP="00092607">
      <w:pPr>
        <w:pStyle w:val="ListeParagraf"/>
        <w:numPr>
          <w:ilvl w:val="0"/>
          <w:numId w:val="1"/>
        </w:numPr>
        <w:ind w:left="284" w:hanging="284"/>
        <w:jc w:val="both"/>
        <w:rPr>
          <w:lang w:val="tr-TR"/>
        </w:rPr>
      </w:pPr>
      <w:r w:rsidRPr="00092607">
        <w:rPr>
          <w:lang w:val="tr-TR"/>
        </w:rPr>
        <w:t>Bu ilandan haberdar olmak öğrencinin sorumluluğunda olup, öğrenci tarafından ilan ve ödev tesliminden haberdar olmadığına ilişkin itirazlar dikkate alınmayacaktır.</w:t>
      </w:r>
      <w:r w:rsidRPr="00092607">
        <w:rPr>
          <w:lang w:val="tr-TR"/>
        </w:rPr>
        <w:tab/>
      </w:r>
      <w:r w:rsidRPr="00092607">
        <w:rPr>
          <w:lang w:val="tr-TR"/>
        </w:rPr>
        <w:tab/>
      </w:r>
    </w:p>
    <w:p w14:paraId="4276FF49" w14:textId="77777777" w:rsidR="006041F1" w:rsidRDefault="00E03B2F" w:rsidP="00092607">
      <w:pPr>
        <w:jc w:val="right"/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 xml:space="preserve"> </w:t>
      </w:r>
      <w:r w:rsidR="006041F1">
        <w:rPr>
          <w:lang w:val="tr-TR"/>
        </w:rPr>
        <w:t>Başarılar Dilerim.</w:t>
      </w:r>
    </w:p>
    <w:p w14:paraId="6701B4E0" w14:textId="4DA15CEE" w:rsidR="00E03B2F" w:rsidRPr="00861F8D" w:rsidRDefault="00092607" w:rsidP="00092607">
      <w:pPr>
        <w:jc w:val="right"/>
        <w:rPr>
          <w:lang w:val="tr-TR"/>
        </w:rPr>
      </w:pPr>
      <w:proofErr w:type="spellStart"/>
      <w:r>
        <w:rPr>
          <w:lang w:val="tr-TR"/>
        </w:rPr>
        <w:t>Öğrt</w:t>
      </w:r>
      <w:proofErr w:type="spellEnd"/>
      <w:r>
        <w:rPr>
          <w:lang w:val="tr-TR"/>
        </w:rPr>
        <w:t>. Gör. Güven SÜSLÜ</w:t>
      </w:r>
    </w:p>
    <w:sectPr w:rsidR="00E03B2F" w:rsidRPr="00861F8D" w:rsidSect="00092607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3BE5"/>
    <w:multiLevelType w:val="hybridMultilevel"/>
    <w:tmpl w:val="1B70EE7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E7C8C"/>
    <w:multiLevelType w:val="hybridMultilevel"/>
    <w:tmpl w:val="97200E2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912E1"/>
    <w:multiLevelType w:val="hybridMultilevel"/>
    <w:tmpl w:val="D28E24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B7712"/>
    <w:multiLevelType w:val="hybridMultilevel"/>
    <w:tmpl w:val="75F6DF0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F61F5B"/>
    <w:multiLevelType w:val="hybridMultilevel"/>
    <w:tmpl w:val="15B07558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4ED4EDF"/>
    <w:multiLevelType w:val="hybridMultilevel"/>
    <w:tmpl w:val="132E4E7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A09"/>
    <w:rsid w:val="00092607"/>
    <w:rsid w:val="00323A09"/>
    <w:rsid w:val="005D45F6"/>
    <w:rsid w:val="006041F1"/>
    <w:rsid w:val="00695A17"/>
    <w:rsid w:val="00861F8D"/>
    <w:rsid w:val="00C10B8D"/>
    <w:rsid w:val="00E0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24707"/>
  <w15:chartTrackingRefBased/>
  <w15:docId w15:val="{62C39B7B-9C94-49C8-A601-36DEA0CF3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2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Süslü</dc:creator>
  <cp:keywords/>
  <dc:description/>
  <cp:lastModifiedBy>Emel Şen</cp:lastModifiedBy>
  <cp:revision>2</cp:revision>
  <dcterms:created xsi:type="dcterms:W3CDTF">2020-03-12T11:05:00Z</dcterms:created>
  <dcterms:modified xsi:type="dcterms:W3CDTF">2020-03-12T11:05:00Z</dcterms:modified>
</cp:coreProperties>
</file>